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55" w:rsidRPr="00674BB7" w:rsidRDefault="002F2B55" w:rsidP="007A13F4">
      <w:pPr>
        <w:spacing w:line="300" w:lineRule="exact"/>
        <w:ind w:right="28"/>
        <w:rPr>
          <w:b/>
          <w:bCs/>
          <w:sz w:val="26"/>
          <w:szCs w:val="26"/>
        </w:rPr>
      </w:pPr>
      <w:bookmarkStart w:id="0" w:name="_GoBack"/>
      <w:bookmarkEnd w:id="0"/>
      <w:r w:rsidRPr="00674BB7">
        <w:rPr>
          <w:b/>
          <w:bCs/>
          <w:sz w:val="26"/>
          <w:szCs w:val="26"/>
        </w:rPr>
        <w:t>ỦY BAN NHÂN DÂN                 CỘNG HÒA XÃ HỘI CHỦ NGHĨA VIỆT NAM</w:t>
      </w:r>
    </w:p>
    <w:p w:rsidR="002F2B55" w:rsidRPr="00674BB7" w:rsidRDefault="002F2B55" w:rsidP="007A13F4">
      <w:pPr>
        <w:spacing w:line="300" w:lineRule="exact"/>
        <w:rPr>
          <w:b/>
          <w:bCs/>
          <w:sz w:val="26"/>
          <w:szCs w:val="26"/>
          <w:u w:val="single"/>
        </w:rPr>
      </w:pPr>
      <w:r w:rsidRPr="00674BB7">
        <w:rPr>
          <w:b/>
          <w:bCs/>
          <w:sz w:val="26"/>
          <w:szCs w:val="26"/>
        </w:rPr>
        <w:t xml:space="preserve">  TỈNH LÂM ĐỒNG</w:t>
      </w:r>
      <w:r w:rsidRPr="00674BB7">
        <w:rPr>
          <w:b/>
          <w:bCs/>
          <w:sz w:val="26"/>
          <w:szCs w:val="26"/>
        </w:rPr>
        <w:tab/>
      </w:r>
      <w:r w:rsidRPr="00674BB7">
        <w:rPr>
          <w:b/>
          <w:bCs/>
          <w:sz w:val="26"/>
          <w:szCs w:val="26"/>
        </w:rPr>
        <w:tab/>
        <w:t xml:space="preserve">                 Độc lập - Tự do - Hạnh phúc</w:t>
      </w:r>
    </w:p>
    <w:p w:rsidR="002F2B55" w:rsidRPr="00674BB7" w:rsidRDefault="002F2B55" w:rsidP="007A13F4">
      <w:pPr>
        <w:spacing w:before="240" w:line="300" w:lineRule="exact"/>
        <w:rPr>
          <w:bCs/>
          <w:i/>
          <w:sz w:val="26"/>
          <w:szCs w:val="26"/>
        </w:rPr>
      </w:pPr>
      <w:r>
        <w:rPr>
          <w:noProof/>
        </w:rPr>
        <w:pict>
          <v:line id="Straight Connector 8" o:spid="_x0000_s1026" style="position:absolute;z-index:251657216;visibility:visible;mso-wrap-distance-top:-17e-5mm;mso-wrap-distance-bottom:-17e-5mm" from="15.8pt,.25pt" to="101.65pt,.25pt"/>
        </w:pict>
      </w:r>
      <w:r>
        <w:rPr>
          <w:noProof/>
        </w:rPr>
        <w:pict>
          <v:line id="Straight Connector 6" o:spid="_x0000_s1027" style="position:absolute;z-index:251658240;visibility:visible;mso-wrap-distance-top:-17e-5mm;mso-wrap-distance-bottom:-17e-5mm" from="237pt,2.25pt" to="390pt,2.25pt"/>
        </w:pict>
      </w:r>
      <w:r w:rsidRPr="00674BB7">
        <w:rPr>
          <w:bCs/>
          <w:sz w:val="26"/>
          <w:szCs w:val="26"/>
        </w:rPr>
        <w:t xml:space="preserve">Số: </w:t>
      </w:r>
      <w:r>
        <w:rPr>
          <w:bCs/>
          <w:sz w:val="26"/>
          <w:szCs w:val="26"/>
        </w:rPr>
        <w:t>2394</w:t>
      </w:r>
      <w:r w:rsidRPr="00674BB7">
        <w:rPr>
          <w:bCs/>
          <w:sz w:val="26"/>
          <w:szCs w:val="26"/>
        </w:rPr>
        <w:t>/QĐ-UBND</w:t>
      </w:r>
      <w:r w:rsidRPr="00674BB7">
        <w:rPr>
          <w:bCs/>
          <w:i/>
          <w:sz w:val="26"/>
          <w:szCs w:val="26"/>
        </w:rPr>
        <w:t xml:space="preserve"> </w:t>
      </w:r>
      <w:r w:rsidRPr="00674BB7">
        <w:rPr>
          <w:bCs/>
          <w:i/>
          <w:sz w:val="26"/>
          <w:szCs w:val="26"/>
        </w:rPr>
        <w:tab/>
        <w:t xml:space="preserve">                     Lâm Đồng, ngày </w:t>
      </w:r>
      <w:r>
        <w:rPr>
          <w:bCs/>
          <w:i/>
          <w:sz w:val="26"/>
          <w:szCs w:val="26"/>
        </w:rPr>
        <w:t>22</w:t>
      </w:r>
      <w:r w:rsidRPr="00674BB7">
        <w:rPr>
          <w:bCs/>
          <w:i/>
          <w:sz w:val="26"/>
          <w:szCs w:val="26"/>
        </w:rPr>
        <w:t xml:space="preserve"> tháng  10 năm 2020</w:t>
      </w:r>
    </w:p>
    <w:p w:rsidR="002F2B55" w:rsidRPr="00674BB7" w:rsidRDefault="002F2B55" w:rsidP="007A13F4">
      <w:pPr>
        <w:keepNext/>
        <w:spacing w:before="360" w:line="300" w:lineRule="exact"/>
        <w:jc w:val="center"/>
        <w:rPr>
          <w:b/>
          <w:sz w:val="26"/>
          <w:szCs w:val="26"/>
        </w:rPr>
      </w:pPr>
      <w:r w:rsidRPr="00674BB7">
        <w:rPr>
          <w:b/>
          <w:sz w:val="26"/>
          <w:szCs w:val="26"/>
        </w:rPr>
        <w:t>QUYẾT ĐỊNH</w:t>
      </w:r>
    </w:p>
    <w:p w:rsidR="002F2B55" w:rsidRPr="00DE705C" w:rsidRDefault="002F2B55" w:rsidP="007A13F4">
      <w:pPr>
        <w:jc w:val="center"/>
        <w:rPr>
          <w:b/>
          <w:bCs/>
          <w:noProof/>
          <w:color w:val="000000"/>
          <w:sz w:val="26"/>
          <w:szCs w:val="26"/>
        </w:rPr>
      </w:pPr>
      <w:r w:rsidRPr="00DE705C">
        <w:rPr>
          <w:b/>
          <w:bCs/>
          <w:noProof/>
          <w:color w:val="000000"/>
          <w:sz w:val="26"/>
          <w:szCs w:val="26"/>
        </w:rPr>
        <w:t xml:space="preserve">Công bố danh mục thủ tục hành chính sửa đổi, bổ sung lĩnh vực điện </w:t>
      </w:r>
    </w:p>
    <w:p w:rsidR="002F2B55" w:rsidRPr="00DE705C" w:rsidRDefault="002F2B55" w:rsidP="007A13F4">
      <w:pPr>
        <w:jc w:val="center"/>
        <w:rPr>
          <w:b/>
          <w:bCs/>
          <w:noProof/>
          <w:color w:val="000000"/>
          <w:sz w:val="26"/>
          <w:szCs w:val="26"/>
        </w:rPr>
      </w:pPr>
      <w:r w:rsidRPr="00DE705C">
        <w:rPr>
          <w:b/>
          <w:bCs/>
          <w:noProof/>
          <w:color w:val="000000"/>
          <w:sz w:val="26"/>
          <w:szCs w:val="26"/>
        </w:rPr>
        <w:t xml:space="preserve">thuộc thẩm quyền giải quyết của Sở Công thương tỉnh Lâm Đồng </w:t>
      </w:r>
    </w:p>
    <w:p w:rsidR="002F2B55" w:rsidRPr="00DE705C" w:rsidRDefault="002F2B55" w:rsidP="007A13F4">
      <w:pPr>
        <w:tabs>
          <w:tab w:val="left" w:pos="993"/>
        </w:tabs>
        <w:spacing w:before="240" w:after="120" w:line="300" w:lineRule="exact"/>
        <w:jc w:val="center"/>
        <w:rPr>
          <w:noProof/>
          <w:color w:val="000000"/>
          <w:sz w:val="26"/>
          <w:szCs w:val="26"/>
          <w:lang w:val="vi-VN"/>
        </w:rPr>
      </w:pPr>
      <w:r>
        <w:rPr>
          <w:noProof/>
        </w:rPr>
        <w:pict>
          <v:shapetype id="_x0000_t32" coordsize="21600,21600" o:spt="32" o:oned="t" path="m,l21600,21600e" filled="f">
            <v:path arrowok="t" fillok="f" o:connecttype="none"/>
            <o:lock v:ext="edit" shapetype="t"/>
          </v:shapetype>
          <v:shape id="AutoShape 4" o:spid="_x0000_s1028" type="#_x0000_t32" style="position:absolute;left:0;text-align:left;margin-left:137.25pt;margin-top:1.6pt;width:189pt;height:0;z-index:251656192;visibility:visible;mso-wrap-distance-top:-8e-5mm;mso-wrap-distance-bottom:-8e-5mm"/>
        </w:pict>
      </w:r>
      <w:r w:rsidRPr="00DE705C">
        <w:rPr>
          <w:b/>
          <w:bCs/>
          <w:noProof/>
          <w:color w:val="000000"/>
          <w:sz w:val="26"/>
          <w:szCs w:val="26"/>
          <w:lang w:val="vi-VN"/>
        </w:rPr>
        <w:t>CHỦ TỊCH ỦY BAN NHÂN DÂN TỈNH LÂM ĐỒNG</w:t>
      </w:r>
    </w:p>
    <w:p w:rsidR="002F2B55" w:rsidRPr="00DE705C" w:rsidRDefault="002F2B55" w:rsidP="007A13F4">
      <w:pPr>
        <w:tabs>
          <w:tab w:val="left" w:pos="993"/>
        </w:tabs>
        <w:spacing w:before="120" w:line="300" w:lineRule="exact"/>
        <w:ind w:firstLine="720"/>
        <w:jc w:val="both"/>
        <w:rPr>
          <w:i/>
          <w:noProof/>
          <w:color w:val="000000"/>
          <w:sz w:val="26"/>
          <w:szCs w:val="26"/>
          <w:lang w:val="vi-VN"/>
        </w:rPr>
      </w:pPr>
      <w:r w:rsidRPr="00DE705C">
        <w:rPr>
          <w:i/>
          <w:iCs/>
          <w:noProof/>
          <w:color w:val="000000"/>
          <w:sz w:val="26"/>
          <w:szCs w:val="26"/>
          <w:lang w:val="vi-VN"/>
        </w:rPr>
        <w:t>Căn cứ Luật Tổ chức chính quyền địa phương ngày 19 tháng 6 năm 2015;</w:t>
      </w:r>
    </w:p>
    <w:p w:rsidR="002F2B55" w:rsidRPr="00DE705C" w:rsidRDefault="002F2B55" w:rsidP="007A13F4">
      <w:pPr>
        <w:tabs>
          <w:tab w:val="left" w:pos="993"/>
        </w:tabs>
        <w:spacing w:before="120" w:line="300" w:lineRule="exact"/>
        <w:ind w:firstLine="720"/>
        <w:jc w:val="both"/>
        <w:rPr>
          <w:i/>
          <w:iCs/>
          <w:noProof/>
          <w:color w:val="000000"/>
          <w:sz w:val="26"/>
          <w:szCs w:val="26"/>
          <w:lang w:val="vi-VN"/>
        </w:rPr>
      </w:pPr>
      <w:r w:rsidRPr="00DE705C">
        <w:rPr>
          <w:i/>
          <w:iCs/>
          <w:noProof/>
          <w:color w:val="000000"/>
          <w:sz w:val="26"/>
          <w:szCs w:val="26"/>
          <w:lang w:val="vi-VN"/>
        </w:rPr>
        <w:t>Căn cứ Nghị định số 63/2010/NĐ-CP ngày 08/6/2010 của Chính phủ về kiểm soát thủ tục hành chính; Nghị định số 92/2017/NĐ-CP ngày 07/8/2017 của Chính phủ sửa đổi, bổ sung một số điều của các nghị định liên quan đến kiểm soát thủ tục hành chính; Thông tư số 02/2017/TT-VPCP ngày 31/10/2017 của Văn phòng Chính phủ hướng dẫn nghiệp vụ kiểm soát thủ tục hành chính;</w:t>
      </w:r>
    </w:p>
    <w:p w:rsidR="002F2B55" w:rsidRPr="00DE705C" w:rsidRDefault="002F2B55" w:rsidP="007A13F4">
      <w:pPr>
        <w:tabs>
          <w:tab w:val="left" w:pos="993"/>
        </w:tabs>
        <w:spacing w:before="120" w:line="300" w:lineRule="exact"/>
        <w:ind w:firstLine="720"/>
        <w:jc w:val="both"/>
        <w:rPr>
          <w:i/>
          <w:color w:val="000000"/>
          <w:sz w:val="26"/>
          <w:szCs w:val="26"/>
        </w:rPr>
      </w:pPr>
      <w:r w:rsidRPr="00DE705C">
        <w:rPr>
          <w:i/>
          <w:color w:val="000000"/>
          <w:sz w:val="26"/>
          <w:szCs w:val="26"/>
        </w:rPr>
        <w:t>Cãn cứ Thông tý số 21/2020/TT-BCT ngày 09/9/2020 của Bộ trýởng Bộ Công thýõng quy ðịnh về trình tự, thủ tục cấp giấy phép hoạt ðộng ðiện lực;</w:t>
      </w:r>
    </w:p>
    <w:p w:rsidR="002F2B55" w:rsidRPr="00DE705C" w:rsidRDefault="002F2B55" w:rsidP="007A13F4">
      <w:pPr>
        <w:tabs>
          <w:tab w:val="left" w:pos="993"/>
        </w:tabs>
        <w:spacing w:before="120" w:line="300" w:lineRule="exact"/>
        <w:ind w:firstLine="720"/>
        <w:jc w:val="both"/>
        <w:rPr>
          <w:i/>
          <w:iCs/>
          <w:noProof/>
          <w:color w:val="000000"/>
          <w:sz w:val="26"/>
          <w:szCs w:val="26"/>
          <w:lang w:val="vi-VN"/>
        </w:rPr>
      </w:pPr>
      <w:r w:rsidRPr="00DE705C">
        <w:rPr>
          <w:i/>
          <w:color w:val="000000"/>
          <w:sz w:val="26"/>
          <w:szCs w:val="26"/>
        </w:rPr>
        <w:t>Cãn cứ Quyết ðịnh số 2600/QÐ-BCT ngày 06/10/2020 của Bộ trýởng Bộ Công thýõng về việc công bố thủ tục hành chính sửa ðổi trong lĩnh vực ðiện thuộc phạm vi chức nãng quản lý của Bộ Công thýõng;</w:t>
      </w:r>
    </w:p>
    <w:p w:rsidR="002F2B55" w:rsidRPr="00DE705C" w:rsidRDefault="002F2B55" w:rsidP="007A13F4">
      <w:pPr>
        <w:tabs>
          <w:tab w:val="left" w:pos="993"/>
        </w:tabs>
        <w:spacing w:before="120" w:line="300" w:lineRule="exact"/>
        <w:ind w:firstLine="720"/>
        <w:rPr>
          <w:i/>
          <w:noProof/>
          <w:color w:val="000000"/>
          <w:sz w:val="26"/>
          <w:szCs w:val="26"/>
        </w:rPr>
      </w:pPr>
      <w:r w:rsidRPr="00DE705C">
        <w:rPr>
          <w:i/>
          <w:iCs/>
          <w:noProof/>
          <w:color w:val="000000"/>
          <w:sz w:val="26"/>
          <w:szCs w:val="26"/>
          <w:lang w:val="vi-VN"/>
        </w:rPr>
        <w:t xml:space="preserve">Xét đề nghị của Giám đốc </w:t>
      </w:r>
      <w:r w:rsidRPr="00DE705C">
        <w:rPr>
          <w:i/>
          <w:iCs/>
          <w:noProof/>
          <w:color w:val="000000"/>
          <w:sz w:val="26"/>
          <w:szCs w:val="26"/>
        </w:rPr>
        <w:t>S</w:t>
      </w:r>
      <w:r w:rsidRPr="00DE705C">
        <w:rPr>
          <w:i/>
          <w:iCs/>
          <w:noProof/>
          <w:color w:val="000000"/>
          <w:sz w:val="26"/>
          <w:szCs w:val="26"/>
          <w:lang w:val="vi-VN"/>
        </w:rPr>
        <w:t xml:space="preserve">ở </w:t>
      </w:r>
      <w:r w:rsidRPr="00DE705C">
        <w:rPr>
          <w:i/>
          <w:iCs/>
          <w:noProof/>
          <w:color w:val="000000"/>
          <w:sz w:val="26"/>
          <w:szCs w:val="26"/>
        </w:rPr>
        <w:t>Công Thương.</w:t>
      </w:r>
    </w:p>
    <w:p w:rsidR="002F2B55" w:rsidRPr="00DE705C" w:rsidRDefault="002F2B55" w:rsidP="007A13F4">
      <w:pPr>
        <w:tabs>
          <w:tab w:val="left" w:pos="993"/>
        </w:tabs>
        <w:spacing w:before="200" w:after="200" w:line="300" w:lineRule="exact"/>
        <w:jc w:val="center"/>
        <w:rPr>
          <w:b/>
          <w:bCs/>
          <w:noProof/>
          <w:color w:val="000000"/>
          <w:sz w:val="26"/>
          <w:szCs w:val="26"/>
          <w:lang w:val="vi-VN"/>
        </w:rPr>
      </w:pPr>
      <w:r w:rsidRPr="00DE705C">
        <w:rPr>
          <w:b/>
          <w:bCs/>
          <w:noProof/>
          <w:color w:val="000000"/>
          <w:sz w:val="26"/>
          <w:szCs w:val="26"/>
          <w:lang w:val="vi-VN"/>
        </w:rPr>
        <w:t>QUYẾT ĐỊNH:</w:t>
      </w:r>
    </w:p>
    <w:p w:rsidR="002F2B55" w:rsidRPr="00DE705C" w:rsidRDefault="002F2B55" w:rsidP="007A13F4">
      <w:pPr>
        <w:spacing w:before="120" w:line="300" w:lineRule="exact"/>
        <w:ind w:firstLine="720"/>
        <w:jc w:val="both"/>
        <w:rPr>
          <w:bCs/>
          <w:noProof/>
          <w:color w:val="000000"/>
          <w:sz w:val="26"/>
          <w:szCs w:val="26"/>
        </w:rPr>
      </w:pPr>
      <w:r w:rsidRPr="00DE705C">
        <w:rPr>
          <w:b/>
          <w:bCs/>
          <w:noProof/>
          <w:color w:val="000000"/>
          <w:sz w:val="26"/>
          <w:szCs w:val="26"/>
          <w:lang w:val="vi-VN"/>
        </w:rPr>
        <w:t xml:space="preserve">Điều 1. </w:t>
      </w:r>
      <w:r w:rsidRPr="00DE705C">
        <w:rPr>
          <w:bCs/>
          <w:noProof/>
          <w:color w:val="000000"/>
          <w:sz w:val="26"/>
          <w:szCs w:val="26"/>
          <w:lang w:val="vi-VN"/>
        </w:rPr>
        <w:t xml:space="preserve">Công bố </w:t>
      </w:r>
      <w:r w:rsidRPr="00DE705C">
        <w:rPr>
          <w:bCs/>
          <w:noProof/>
          <w:color w:val="000000"/>
          <w:sz w:val="26"/>
          <w:szCs w:val="26"/>
        </w:rPr>
        <w:t>kèm theo Quyết định này danh mục thủ tục hành chính sửa đổi, bổ sung trong lĩnh vực điện thuộc thẩm quyền giải quyết của Sở Công thương tỉnh Lâm Đồng.</w:t>
      </w:r>
    </w:p>
    <w:p w:rsidR="002F2B55" w:rsidRPr="00DE705C" w:rsidRDefault="002F2B55" w:rsidP="007A13F4">
      <w:pPr>
        <w:spacing w:before="120" w:line="300" w:lineRule="exact"/>
        <w:ind w:firstLine="720"/>
        <w:jc w:val="both"/>
        <w:rPr>
          <w:color w:val="000000"/>
          <w:sz w:val="26"/>
          <w:szCs w:val="26"/>
          <w:lang w:val="hr-HR"/>
        </w:rPr>
      </w:pPr>
      <w:r w:rsidRPr="00DE705C">
        <w:rPr>
          <w:b/>
          <w:bCs/>
          <w:noProof/>
          <w:color w:val="000000"/>
          <w:sz w:val="26"/>
          <w:szCs w:val="26"/>
          <w:lang w:val="vi-VN"/>
        </w:rPr>
        <w:t>Điều 2.</w:t>
      </w:r>
      <w:r w:rsidRPr="00DE705C">
        <w:rPr>
          <w:bCs/>
          <w:noProof/>
          <w:color w:val="000000"/>
          <w:sz w:val="26"/>
          <w:szCs w:val="26"/>
          <w:lang w:val="vi-VN"/>
        </w:rPr>
        <w:t xml:space="preserve"> Quyết định này có hiệu lực thi hành kể từ ngày ký</w:t>
      </w:r>
      <w:r w:rsidRPr="00DE705C">
        <w:rPr>
          <w:bCs/>
          <w:noProof/>
          <w:color w:val="000000"/>
          <w:sz w:val="26"/>
          <w:szCs w:val="26"/>
        </w:rPr>
        <w:t xml:space="preserve"> và thay thế </w:t>
      </w:r>
      <w:r w:rsidRPr="00DE705C">
        <w:rPr>
          <w:color w:val="000000"/>
          <w:sz w:val="26"/>
          <w:szCs w:val="26"/>
        </w:rPr>
        <w:t xml:space="preserve">08 thủ tục theo số thứ tự 6, 7, 8, 9, 10, 11, 12, 13 thuộc Mục III, Phần A ban hành kèm theo </w:t>
      </w:r>
      <w:r w:rsidRPr="00DE705C">
        <w:rPr>
          <w:color w:val="000000"/>
          <w:sz w:val="26"/>
          <w:szCs w:val="26"/>
          <w:lang w:val="hr-HR"/>
        </w:rPr>
        <w:t xml:space="preserve">Quyết định số 789/QĐ-UBND ngày 10/4/2019 của Chủ tịch UBND tỉnh Lâm Đồng; </w:t>
      </w:r>
    </w:p>
    <w:p w:rsidR="002F2B55" w:rsidRDefault="002F2B55" w:rsidP="007A13F4">
      <w:pPr>
        <w:tabs>
          <w:tab w:val="left" w:pos="993"/>
        </w:tabs>
        <w:spacing w:before="120" w:line="300" w:lineRule="exact"/>
        <w:ind w:firstLine="720"/>
        <w:jc w:val="both"/>
        <w:rPr>
          <w:bCs/>
          <w:noProof/>
          <w:color w:val="000000"/>
          <w:sz w:val="26"/>
          <w:szCs w:val="26"/>
        </w:rPr>
      </w:pPr>
      <w:r w:rsidRPr="00DE705C">
        <w:rPr>
          <w:b/>
          <w:bCs/>
          <w:noProof/>
          <w:color w:val="000000"/>
          <w:sz w:val="26"/>
          <w:szCs w:val="26"/>
          <w:lang w:val="vi-VN"/>
        </w:rPr>
        <w:t>Điều 3.</w:t>
      </w:r>
      <w:r w:rsidRPr="00DE705C">
        <w:rPr>
          <w:bCs/>
          <w:noProof/>
          <w:color w:val="000000"/>
          <w:sz w:val="26"/>
          <w:szCs w:val="26"/>
          <w:lang w:val="vi-VN"/>
        </w:rPr>
        <w:t xml:space="preserve"> Chánh Văn phòng </w:t>
      </w:r>
      <w:r w:rsidRPr="00DE705C">
        <w:rPr>
          <w:bCs/>
          <w:noProof/>
          <w:color w:val="000000"/>
          <w:sz w:val="26"/>
          <w:szCs w:val="26"/>
        </w:rPr>
        <w:t>Đoàn ĐBQH, HĐND và UBND tỉnh</w:t>
      </w:r>
      <w:r w:rsidRPr="00DE705C">
        <w:rPr>
          <w:bCs/>
          <w:noProof/>
          <w:color w:val="000000"/>
          <w:sz w:val="26"/>
          <w:szCs w:val="26"/>
          <w:lang w:val="vi-VN"/>
        </w:rPr>
        <w:t xml:space="preserve">, Giám đốc </w:t>
      </w:r>
      <w:r w:rsidRPr="00DE705C">
        <w:rPr>
          <w:bCs/>
          <w:noProof/>
          <w:color w:val="000000"/>
          <w:sz w:val="26"/>
          <w:szCs w:val="26"/>
        </w:rPr>
        <w:t>S</w:t>
      </w:r>
      <w:r w:rsidRPr="00DE705C">
        <w:rPr>
          <w:bCs/>
          <w:noProof/>
          <w:color w:val="000000"/>
          <w:sz w:val="26"/>
          <w:szCs w:val="26"/>
          <w:lang w:val="vi-VN"/>
        </w:rPr>
        <w:t xml:space="preserve">ở </w:t>
      </w:r>
      <w:r w:rsidRPr="00DE705C">
        <w:rPr>
          <w:bCs/>
          <w:noProof/>
          <w:color w:val="000000"/>
          <w:sz w:val="26"/>
          <w:szCs w:val="26"/>
        </w:rPr>
        <w:t>Công Thương</w:t>
      </w:r>
      <w:r w:rsidRPr="00DE705C">
        <w:rPr>
          <w:bCs/>
          <w:noProof/>
          <w:color w:val="000000"/>
          <w:sz w:val="26"/>
          <w:szCs w:val="26"/>
          <w:lang w:val="vi-VN"/>
        </w:rPr>
        <w:t xml:space="preserve">; Thủ trưởng các </w:t>
      </w:r>
      <w:r w:rsidRPr="00DE705C">
        <w:rPr>
          <w:bCs/>
          <w:noProof/>
          <w:color w:val="000000"/>
          <w:sz w:val="26"/>
          <w:szCs w:val="26"/>
        </w:rPr>
        <w:t>s</w:t>
      </w:r>
      <w:r w:rsidRPr="00DE705C">
        <w:rPr>
          <w:bCs/>
          <w:noProof/>
          <w:color w:val="000000"/>
          <w:sz w:val="26"/>
          <w:szCs w:val="26"/>
          <w:lang w:val="vi-VN"/>
        </w:rPr>
        <w:t>ở, ban</w:t>
      </w:r>
      <w:r w:rsidRPr="00DE705C">
        <w:rPr>
          <w:bCs/>
          <w:noProof/>
          <w:color w:val="000000"/>
          <w:sz w:val="26"/>
          <w:szCs w:val="26"/>
        </w:rPr>
        <w:t>,</w:t>
      </w:r>
      <w:r w:rsidRPr="00DE705C">
        <w:rPr>
          <w:bCs/>
          <w:noProof/>
          <w:color w:val="000000"/>
          <w:sz w:val="26"/>
          <w:szCs w:val="26"/>
          <w:lang w:val="vi-VN"/>
        </w:rPr>
        <w:t xml:space="preserve"> ngành cấp tỉnh; </w:t>
      </w:r>
      <w:r w:rsidRPr="00DE705C">
        <w:rPr>
          <w:bCs/>
          <w:noProof/>
          <w:color w:val="000000"/>
          <w:sz w:val="26"/>
          <w:szCs w:val="26"/>
        </w:rPr>
        <w:t>UBND</w:t>
      </w:r>
      <w:r w:rsidRPr="00DE705C">
        <w:rPr>
          <w:bCs/>
          <w:noProof/>
          <w:color w:val="000000"/>
          <w:sz w:val="26"/>
          <w:szCs w:val="26"/>
          <w:lang w:val="vi-VN"/>
        </w:rPr>
        <w:t xml:space="preserve"> các huyện, thành phố Đà Lạt và Bảo Lộc; </w:t>
      </w:r>
      <w:r w:rsidRPr="00DE705C">
        <w:rPr>
          <w:bCs/>
          <w:noProof/>
          <w:color w:val="000000"/>
          <w:sz w:val="26"/>
          <w:szCs w:val="26"/>
        </w:rPr>
        <w:t>UBND</w:t>
      </w:r>
      <w:r w:rsidRPr="00DE705C">
        <w:rPr>
          <w:bCs/>
          <w:noProof/>
          <w:color w:val="000000"/>
          <w:sz w:val="26"/>
          <w:szCs w:val="26"/>
          <w:lang w:val="vi-VN"/>
        </w:rPr>
        <w:t xml:space="preserve"> các xã, phường, thị trấn trên địa bàn tỉnh và các tổ chức, cá nhân có liên quan chịu trách nhiệm thi hành Quyết định này./.</w:t>
      </w:r>
    </w:p>
    <w:p w:rsidR="002F2B55" w:rsidRPr="00DE705C" w:rsidRDefault="002F2B55" w:rsidP="007A13F4">
      <w:pPr>
        <w:tabs>
          <w:tab w:val="left" w:pos="993"/>
        </w:tabs>
        <w:spacing w:before="360"/>
        <w:ind w:left="4507"/>
        <w:jc w:val="center"/>
        <w:rPr>
          <w:b/>
          <w:noProof/>
          <w:color w:val="000000"/>
          <w:sz w:val="26"/>
          <w:szCs w:val="26"/>
          <w:lang w:val="vi-VN"/>
        </w:rPr>
      </w:pPr>
      <w:r w:rsidRPr="00DE705C">
        <w:rPr>
          <w:b/>
          <w:noProof/>
          <w:color w:val="000000"/>
          <w:sz w:val="26"/>
          <w:szCs w:val="26"/>
          <w:lang w:val="vi-VN"/>
        </w:rPr>
        <w:t>CHỦ TỊCH</w:t>
      </w:r>
    </w:p>
    <w:p w:rsidR="002F2B55" w:rsidRPr="00DE705C" w:rsidRDefault="002F2B55" w:rsidP="007A13F4">
      <w:pPr>
        <w:tabs>
          <w:tab w:val="left" w:pos="993"/>
        </w:tabs>
        <w:ind w:left="4500"/>
        <w:jc w:val="center"/>
        <w:rPr>
          <w:i/>
          <w:noProof/>
          <w:color w:val="000000"/>
          <w:sz w:val="26"/>
          <w:szCs w:val="26"/>
        </w:rPr>
      </w:pPr>
      <w:r w:rsidRPr="00DE705C">
        <w:rPr>
          <w:i/>
          <w:noProof/>
          <w:color w:val="000000"/>
          <w:sz w:val="26"/>
          <w:szCs w:val="26"/>
        </w:rPr>
        <w:t>(Đã ký)</w:t>
      </w:r>
    </w:p>
    <w:p w:rsidR="002F2B55" w:rsidRPr="00DE705C" w:rsidRDefault="002F2B55" w:rsidP="007A13F4">
      <w:pPr>
        <w:tabs>
          <w:tab w:val="left" w:pos="993"/>
        </w:tabs>
        <w:ind w:left="4500"/>
        <w:jc w:val="center"/>
        <w:rPr>
          <w:noProof/>
          <w:color w:val="000000"/>
          <w:sz w:val="26"/>
          <w:szCs w:val="26"/>
          <w:lang w:val="vi-VN"/>
        </w:rPr>
      </w:pPr>
    </w:p>
    <w:p w:rsidR="002F2B55" w:rsidRPr="00DE705C" w:rsidRDefault="002F2B55" w:rsidP="007A13F4">
      <w:pPr>
        <w:tabs>
          <w:tab w:val="left" w:pos="993"/>
        </w:tabs>
        <w:ind w:left="4500"/>
        <w:jc w:val="center"/>
        <w:rPr>
          <w:noProof/>
          <w:color w:val="000000"/>
          <w:sz w:val="26"/>
          <w:szCs w:val="26"/>
        </w:rPr>
      </w:pPr>
    </w:p>
    <w:p w:rsidR="002F2B55" w:rsidRPr="00C62DAD" w:rsidRDefault="002F2B55" w:rsidP="007A13F4">
      <w:pPr>
        <w:ind w:left="4500"/>
        <w:jc w:val="center"/>
      </w:pPr>
      <w:r w:rsidRPr="00DE705C">
        <w:rPr>
          <w:b/>
          <w:noProof/>
          <w:color w:val="000000"/>
          <w:sz w:val="26"/>
          <w:szCs w:val="26"/>
          <w:lang w:val="vi-VN"/>
        </w:rPr>
        <w:t>Đoàn Văn Việ</w:t>
      </w:r>
      <w:r w:rsidRPr="00DE705C">
        <w:rPr>
          <w:b/>
          <w:noProof/>
          <w:color w:val="000000"/>
          <w:sz w:val="26"/>
          <w:szCs w:val="26"/>
        </w:rPr>
        <w:t>t</w:t>
      </w:r>
    </w:p>
    <w:p w:rsidR="002F2B55" w:rsidRPr="00C62DAD" w:rsidRDefault="002F2B55" w:rsidP="00531828"/>
    <w:p w:rsidR="002F2B55" w:rsidRPr="00C62DAD" w:rsidRDefault="002F2B55" w:rsidP="00531828">
      <w:pPr>
        <w:tabs>
          <w:tab w:val="left" w:pos="2340"/>
        </w:tabs>
        <w:sectPr w:rsidR="002F2B55" w:rsidRPr="00C62DAD" w:rsidSect="007A13F4">
          <w:headerReference w:type="even" r:id="rId6"/>
          <w:headerReference w:type="default" r:id="rId7"/>
          <w:headerReference w:type="first" r:id="rId8"/>
          <w:pgSz w:w="11907" w:h="16840" w:code="9"/>
          <w:pgMar w:top="720" w:right="1440" w:bottom="720" w:left="1440" w:header="720" w:footer="720" w:gutter="0"/>
          <w:pgNumType w:start="10"/>
          <w:cols w:space="720"/>
          <w:docGrid w:linePitch="360"/>
        </w:sectPr>
      </w:pPr>
      <w:r w:rsidRPr="00C62DAD">
        <w:tab/>
      </w:r>
    </w:p>
    <w:p w:rsidR="002F2B55" w:rsidRPr="00DE705C" w:rsidRDefault="002F2B55" w:rsidP="007A13F4">
      <w:pPr>
        <w:tabs>
          <w:tab w:val="left" w:pos="993"/>
        </w:tabs>
        <w:spacing w:line="276" w:lineRule="auto"/>
        <w:ind w:firstLine="720"/>
        <w:jc w:val="center"/>
        <w:rPr>
          <w:b/>
          <w:bCs/>
          <w:noProof/>
          <w:color w:val="000000"/>
          <w:sz w:val="26"/>
          <w:szCs w:val="26"/>
        </w:rPr>
      </w:pPr>
      <w:r w:rsidRPr="00DE705C">
        <w:rPr>
          <w:b/>
          <w:bCs/>
          <w:noProof/>
          <w:color w:val="000000"/>
          <w:sz w:val="26"/>
          <w:szCs w:val="26"/>
        </w:rPr>
        <w:t xml:space="preserve">DANH MỤC </w:t>
      </w:r>
      <w:r w:rsidRPr="00DE705C">
        <w:rPr>
          <w:b/>
          <w:bCs/>
          <w:noProof/>
          <w:color w:val="000000"/>
          <w:sz w:val="26"/>
          <w:szCs w:val="26"/>
          <w:lang w:val="vi-VN"/>
        </w:rPr>
        <w:t xml:space="preserve">THỦ TỤC HÀNH CHÍNH </w:t>
      </w:r>
      <w:r w:rsidRPr="00DE705C">
        <w:rPr>
          <w:b/>
          <w:bCs/>
          <w:noProof/>
          <w:color w:val="000000"/>
          <w:sz w:val="26"/>
          <w:szCs w:val="26"/>
        </w:rPr>
        <w:t xml:space="preserve">SỬA ĐỔI, BỔ SUNG LĨNH VỰC ĐIỆN </w:t>
      </w:r>
    </w:p>
    <w:p w:rsidR="002F2B55" w:rsidRPr="00DE705C" w:rsidRDefault="002F2B55" w:rsidP="007A13F4">
      <w:pPr>
        <w:tabs>
          <w:tab w:val="left" w:pos="993"/>
        </w:tabs>
        <w:spacing w:line="276" w:lineRule="auto"/>
        <w:ind w:firstLine="720"/>
        <w:jc w:val="center"/>
        <w:rPr>
          <w:b/>
          <w:bCs/>
          <w:noProof/>
          <w:color w:val="000000"/>
          <w:sz w:val="26"/>
          <w:szCs w:val="26"/>
        </w:rPr>
      </w:pPr>
      <w:r w:rsidRPr="00DE705C">
        <w:rPr>
          <w:b/>
          <w:bCs/>
          <w:noProof/>
          <w:color w:val="000000"/>
          <w:sz w:val="26"/>
          <w:szCs w:val="26"/>
        </w:rPr>
        <w:t xml:space="preserve">THUỘC THẨM QUYỀN GIẢI QUYẾT CỦA SỞ CÔNG THƯƠNG </w:t>
      </w:r>
    </w:p>
    <w:p w:rsidR="002F2B55" w:rsidRPr="00DE705C" w:rsidRDefault="002F2B55" w:rsidP="007A13F4">
      <w:pPr>
        <w:tabs>
          <w:tab w:val="left" w:pos="993"/>
        </w:tabs>
        <w:jc w:val="center"/>
        <w:rPr>
          <w:bCs/>
          <w:i/>
          <w:noProof/>
          <w:color w:val="000000"/>
          <w:sz w:val="26"/>
          <w:szCs w:val="26"/>
          <w:lang w:val="vi-VN"/>
        </w:rPr>
      </w:pPr>
      <w:r w:rsidRPr="00DE705C">
        <w:rPr>
          <w:bCs/>
          <w:i/>
          <w:noProof/>
          <w:color w:val="000000"/>
          <w:sz w:val="26"/>
          <w:szCs w:val="26"/>
          <w:lang w:val="vi-VN"/>
        </w:rPr>
        <w:t xml:space="preserve"> (Ban hành kèm theo Quyết định số</w:t>
      </w:r>
      <w:r w:rsidRPr="00DE705C">
        <w:rPr>
          <w:bCs/>
          <w:i/>
          <w:noProof/>
          <w:color w:val="000000"/>
          <w:sz w:val="26"/>
          <w:szCs w:val="26"/>
        </w:rPr>
        <w:t>:</w:t>
      </w:r>
      <w:r w:rsidRPr="00DE705C">
        <w:rPr>
          <w:bCs/>
          <w:i/>
          <w:noProof/>
          <w:color w:val="000000"/>
          <w:sz w:val="26"/>
          <w:szCs w:val="26"/>
          <w:lang w:val="vi-VN"/>
        </w:rPr>
        <w:t xml:space="preserve"> </w:t>
      </w:r>
      <w:r>
        <w:rPr>
          <w:bCs/>
          <w:i/>
          <w:noProof/>
          <w:color w:val="000000"/>
          <w:sz w:val="26"/>
          <w:szCs w:val="26"/>
        </w:rPr>
        <w:t>2394</w:t>
      </w:r>
      <w:r w:rsidRPr="00DE705C">
        <w:rPr>
          <w:bCs/>
          <w:i/>
          <w:noProof/>
          <w:color w:val="000000"/>
          <w:sz w:val="26"/>
          <w:szCs w:val="26"/>
          <w:lang w:val="vi-VN"/>
        </w:rPr>
        <w:t>/QĐ-UBND ngày</w:t>
      </w:r>
      <w:r>
        <w:rPr>
          <w:bCs/>
          <w:i/>
          <w:noProof/>
          <w:color w:val="000000"/>
          <w:sz w:val="26"/>
          <w:szCs w:val="26"/>
        </w:rPr>
        <w:t xml:space="preserve"> 22 </w:t>
      </w:r>
      <w:r w:rsidRPr="00DE705C">
        <w:rPr>
          <w:bCs/>
          <w:i/>
          <w:noProof/>
          <w:color w:val="000000"/>
          <w:sz w:val="26"/>
          <w:szCs w:val="26"/>
          <w:lang w:val="vi-VN"/>
        </w:rPr>
        <w:t>tháng</w:t>
      </w:r>
      <w:r w:rsidRPr="00DE705C">
        <w:rPr>
          <w:bCs/>
          <w:i/>
          <w:noProof/>
          <w:color w:val="000000"/>
          <w:sz w:val="26"/>
          <w:szCs w:val="26"/>
        </w:rPr>
        <w:t xml:space="preserve"> 10 </w:t>
      </w:r>
      <w:r w:rsidRPr="00DE705C">
        <w:rPr>
          <w:bCs/>
          <w:i/>
          <w:noProof/>
          <w:color w:val="000000"/>
          <w:sz w:val="26"/>
          <w:szCs w:val="26"/>
          <w:lang w:val="vi-VN"/>
        </w:rPr>
        <w:t>năm</w:t>
      </w:r>
      <w:r w:rsidRPr="00DE705C">
        <w:rPr>
          <w:bCs/>
          <w:i/>
          <w:noProof/>
          <w:color w:val="000000"/>
          <w:sz w:val="26"/>
          <w:szCs w:val="26"/>
        </w:rPr>
        <w:t xml:space="preserve"> 2020 </w:t>
      </w:r>
      <w:r w:rsidRPr="00DE705C">
        <w:rPr>
          <w:bCs/>
          <w:i/>
          <w:noProof/>
          <w:color w:val="000000"/>
          <w:sz w:val="26"/>
          <w:szCs w:val="26"/>
          <w:lang w:val="vi-VN"/>
        </w:rPr>
        <w:t xml:space="preserve">của </w:t>
      </w:r>
      <w:r w:rsidRPr="00DE705C">
        <w:rPr>
          <w:bCs/>
          <w:i/>
          <w:noProof/>
          <w:color w:val="000000"/>
          <w:sz w:val="26"/>
          <w:szCs w:val="26"/>
        </w:rPr>
        <w:t>UBND</w:t>
      </w:r>
      <w:r w:rsidRPr="00DE705C">
        <w:rPr>
          <w:bCs/>
          <w:i/>
          <w:noProof/>
          <w:color w:val="000000"/>
          <w:sz w:val="26"/>
          <w:szCs w:val="26"/>
          <w:lang w:val="vi-VN"/>
        </w:rPr>
        <w:t xml:space="preserve"> tỉnh Lâm Đồng)</w:t>
      </w:r>
    </w:p>
    <w:p w:rsidR="002F2B55" w:rsidRPr="00DE705C" w:rsidRDefault="002F2B55" w:rsidP="007A13F4">
      <w:pPr>
        <w:tabs>
          <w:tab w:val="left" w:pos="7605"/>
          <w:tab w:val="center" w:pos="7700"/>
        </w:tabs>
        <w:spacing w:before="240" w:after="120" w:line="300" w:lineRule="exact"/>
        <w:ind w:firstLine="720"/>
        <w:rPr>
          <w:i/>
          <w:color w:val="000000"/>
          <w:sz w:val="26"/>
          <w:szCs w:val="26"/>
          <w:lang w:val="hr-HR"/>
        </w:rPr>
      </w:pPr>
      <w:r>
        <w:rPr>
          <w:noProof/>
        </w:rPr>
        <w:pict>
          <v:line id="Straight Connector 4" o:spid="_x0000_s1029" style="position:absolute;left:0;text-align:left;flip:y;z-index:251659264;visibility:visible" from="271.5pt,1.15pt" to="532.5pt,1.15pt"/>
        </w:pict>
      </w:r>
      <w:r w:rsidRPr="00DE705C">
        <w:rPr>
          <w:bCs/>
          <w:i/>
          <w:noProof/>
          <w:color w:val="000000"/>
          <w:sz w:val="26"/>
          <w:szCs w:val="26"/>
        </w:rPr>
        <w:t xml:space="preserve">Thay thế </w:t>
      </w:r>
      <w:r w:rsidRPr="00DE705C">
        <w:rPr>
          <w:i/>
          <w:color w:val="000000"/>
          <w:sz w:val="26"/>
          <w:szCs w:val="26"/>
        </w:rPr>
        <w:t xml:space="preserve">08 thủ tục theo số thứ tự 6, 7, 8, 9, 10, 11, 12, 13 thuộc Mục III, Phần A ban hành kèm theo </w:t>
      </w:r>
      <w:r w:rsidRPr="00DE705C">
        <w:rPr>
          <w:i/>
          <w:color w:val="000000"/>
          <w:sz w:val="26"/>
          <w:szCs w:val="26"/>
          <w:lang w:val="hr-HR"/>
        </w:rPr>
        <w:t>Quyết định số 789/QĐ-UBND ngày 10/4/2019 của Chủ tịch UBND tỉnh Lâm Đồng</w:t>
      </w:r>
    </w:p>
    <w:tbl>
      <w:tblPr>
        <w:tblW w:w="50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1661"/>
        <w:gridCol w:w="1385"/>
        <w:gridCol w:w="2836"/>
        <w:gridCol w:w="1661"/>
        <w:gridCol w:w="7303"/>
      </w:tblGrid>
      <w:tr w:rsidR="002F2B55" w:rsidRPr="00DA3604" w:rsidTr="00526686">
        <w:trPr>
          <w:trHeight w:val="741"/>
          <w:tblHeader/>
          <w:jc w:val="center"/>
        </w:trPr>
        <w:tc>
          <w:tcPr>
            <w:tcW w:w="262" w:type="pct"/>
            <w:shd w:val="clear" w:color="auto" w:fill="FFFFFF"/>
            <w:vAlign w:val="center"/>
          </w:tcPr>
          <w:p w:rsidR="002F2B55" w:rsidRPr="00DA3604" w:rsidRDefault="002F2B55" w:rsidP="00526686">
            <w:pPr>
              <w:spacing w:before="60" w:after="60"/>
              <w:jc w:val="center"/>
              <w:rPr>
                <w:b/>
                <w:color w:val="000000"/>
                <w:sz w:val="26"/>
                <w:szCs w:val="26"/>
              </w:rPr>
            </w:pPr>
            <w:r w:rsidRPr="00DA3604">
              <w:rPr>
                <w:b/>
                <w:color w:val="000000"/>
                <w:sz w:val="26"/>
                <w:szCs w:val="26"/>
              </w:rPr>
              <w:t>TT</w:t>
            </w:r>
          </w:p>
        </w:tc>
        <w:tc>
          <w:tcPr>
            <w:tcW w:w="530" w:type="pct"/>
            <w:shd w:val="clear" w:color="auto" w:fill="FFFFFF"/>
            <w:vAlign w:val="center"/>
          </w:tcPr>
          <w:p w:rsidR="002F2B55" w:rsidRPr="00DA3604" w:rsidRDefault="002F2B55" w:rsidP="00526686">
            <w:pPr>
              <w:spacing w:before="60" w:after="60"/>
              <w:jc w:val="center"/>
              <w:rPr>
                <w:b/>
                <w:color w:val="000000"/>
                <w:sz w:val="26"/>
                <w:szCs w:val="26"/>
              </w:rPr>
            </w:pPr>
            <w:r w:rsidRPr="00DA3604">
              <w:rPr>
                <w:b/>
                <w:color w:val="000000"/>
                <w:sz w:val="26"/>
                <w:szCs w:val="26"/>
              </w:rPr>
              <w:t>Tên thủ tục hành chính</w:t>
            </w:r>
          </w:p>
        </w:tc>
        <w:tc>
          <w:tcPr>
            <w:tcW w:w="442" w:type="pct"/>
            <w:shd w:val="clear" w:color="auto" w:fill="FFFFFF"/>
            <w:vAlign w:val="center"/>
          </w:tcPr>
          <w:p w:rsidR="002F2B55" w:rsidRPr="00DA3604" w:rsidRDefault="002F2B55" w:rsidP="00526686">
            <w:pPr>
              <w:spacing w:before="60" w:after="60"/>
              <w:jc w:val="center"/>
              <w:rPr>
                <w:b/>
                <w:color w:val="000000"/>
                <w:sz w:val="26"/>
                <w:szCs w:val="26"/>
              </w:rPr>
            </w:pPr>
            <w:r w:rsidRPr="00DA3604">
              <w:rPr>
                <w:b/>
                <w:color w:val="000000"/>
                <w:sz w:val="26"/>
                <w:szCs w:val="26"/>
              </w:rPr>
              <w:t>Thời hạn giải quyết</w:t>
            </w:r>
          </w:p>
        </w:tc>
        <w:tc>
          <w:tcPr>
            <w:tcW w:w="905" w:type="pct"/>
            <w:shd w:val="clear" w:color="auto" w:fill="FFFFFF"/>
            <w:vAlign w:val="center"/>
          </w:tcPr>
          <w:p w:rsidR="002F2B55" w:rsidRPr="00DA3604" w:rsidRDefault="002F2B55" w:rsidP="00526686">
            <w:pPr>
              <w:spacing w:before="60" w:after="60"/>
              <w:jc w:val="center"/>
              <w:rPr>
                <w:b/>
                <w:color w:val="000000"/>
                <w:sz w:val="26"/>
                <w:szCs w:val="26"/>
              </w:rPr>
            </w:pPr>
            <w:r w:rsidRPr="00DA3604">
              <w:rPr>
                <w:b/>
                <w:color w:val="000000"/>
                <w:sz w:val="26"/>
                <w:szCs w:val="26"/>
              </w:rPr>
              <w:t>Địa điểm thực hiện</w:t>
            </w:r>
          </w:p>
        </w:tc>
        <w:tc>
          <w:tcPr>
            <w:tcW w:w="530" w:type="pct"/>
            <w:shd w:val="clear" w:color="auto" w:fill="FFFFFF"/>
            <w:vAlign w:val="center"/>
          </w:tcPr>
          <w:p w:rsidR="002F2B55" w:rsidRDefault="002F2B55" w:rsidP="00526686">
            <w:pPr>
              <w:spacing w:before="60" w:after="60"/>
              <w:ind w:left="57" w:right="57"/>
              <w:jc w:val="center"/>
              <w:rPr>
                <w:b/>
                <w:color w:val="000000"/>
                <w:sz w:val="26"/>
                <w:szCs w:val="26"/>
              </w:rPr>
            </w:pPr>
            <w:r w:rsidRPr="00DA3604">
              <w:rPr>
                <w:b/>
                <w:color w:val="000000"/>
                <w:sz w:val="26"/>
                <w:szCs w:val="26"/>
              </w:rPr>
              <w:t>Phí, lệ phí</w:t>
            </w:r>
          </w:p>
          <w:p w:rsidR="002F2B55" w:rsidRPr="00DA3604" w:rsidRDefault="002F2B55" w:rsidP="00526686">
            <w:pPr>
              <w:spacing w:before="60" w:after="60"/>
              <w:ind w:left="57" w:right="57"/>
              <w:jc w:val="center"/>
              <w:rPr>
                <w:b/>
                <w:color w:val="000000"/>
                <w:sz w:val="26"/>
                <w:szCs w:val="26"/>
              </w:rPr>
            </w:pPr>
            <w:r w:rsidRPr="00DA3604">
              <w:rPr>
                <w:b/>
                <w:color w:val="000000"/>
                <w:sz w:val="26"/>
                <w:szCs w:val="26"/>
              </w:rPr>
              <w:t>(nếu có)</w:t>
            </w:r>
          </w:p>
        </w:tc>
        <w:tc>
          <w:tcPr>
            <w:tcW w:w="2331" w:type="pct"/>
            <w:shd w:val="clear" w:color="auto" w:fill="FFFFFF"/>
            <w:vAlign w:val="center"/>
          </w:tcPr>
          <w:p w:rsidR="002F2B55" w:rsidRPr="00DA3604" w:rsidRDefault="002F2B55" w:rsidP="00526686">
            <w:pPr>
              <w:spacing w:before="60" w:after="60"/>
              <w:jc w:val="center"/>
              <w:rPr>
                <w:b/>
                <w:color w:val="000000"/>
                <w:sz w:val="26"/>
                <w:szCs w:val="26"/>
              </w:rPr>
            </w:pPr>
            <w:r w:rsidRPr="00DA3604">
              <w:rPr>
                <w:b/>
                <w:color w:val="000000"/>
                <w:sz w:val="26"/>
                <w:szCs w:val="26"/>
              </w:rPr>
              <w:t>Căn cứ pháp lý</w:t>
            </w:r>
          </w:p>
        </w:tc>
      </w:tr>
      <w:tr w:rsidR="002F2B55" w:rsidRPr="00DA3604" w:rsidTr="00526686">
        <w:trPr>
          <w:trHeight w:val="70"/>
          <w:tblHeader/>
          <w:jc w:val="center"/>
        </w:trPr>
        <w:tc>
          <w:tcPr>
            <w:tcW w:w="5000" w:type="pct"/>
            <w:gridSpan w:val="6"/>
            <w:shd w:val="clear" w:color="auto" w:fill="FFFFFF"/>
          </w:tcPr>
          <w:p w:rsidR="002F2B55" w:rsidRPr="00DA3604" w:rsidRDefault="002F2B55" w:rsidP="00526686">
            <w:pPr>
              <w:spacing w:before="60" w:after="60"/>
              <w:ind w:left="57"/>
              <w:rPr>
                <w:b/>
                <w:color w:val="000000"/>
                <w:sz w:val="26"/>
                <w:szCs w:val="26"/>
              </w:rPr>
            </w:pPr>
            <w:r w:rsidRPr="00DA3604">
              <w:rPr>
                <w:b/>
                <w:color w:val="000000"/>
                <w:sz w:val="26"/>
                <w:szCs w:val="26"/>
              </w:rPr>
              <w:t>LĨNH VỰC ĐIỆN</w:t>
            </w:r>
          </w:p>
        </w:tc>
      </w:tr>
      <w:tr w:rsidR="002F2B55" w:rsidRPr="00DA3604" w:rsidTr="00526686">
        <w:trPr>
          <w:trHeight w:hRule="exact" w:val="5369"/>
          <w:jc w:val="center"/>
        </w:trPr>
        <w:tc>
          <w:tcPr>
            <w:tcW w:w="262" w:type="pct"/>
            <w:shd w:val="clear" w:color="auto" w:fill="FFFFFF"/>
          </w:tcPr>
          <w:p w:rsidR="002F2B55" w:rsidRPr="00DA3604" w:rsidRDefault="002F2B55" w:rsidP="00526686">
            <w:pPr>
              <w:spacing w:before="60" w:after="60"/>
              <w:jc w:val="center"/>
              <w:rPr>
                <w:color w:val="000000"/>
                <w:sz w:val="26"/>
                <w:szCs w:val="26"/>
              </w:rPr>
            </w:pPr>
            <w:r w:rsidRPr="00DA3604">
              <w:rPr>
                <w:color w:val="000000"/>
                <w:sz w:val="26"/>
                <w:szCs w:val="26"/>
              </w:rPr>
              <w:t>01</w:t>
            </w:r>
          </w:p>
        </w:tc>
        <w:tc>
          <w:tcPr>
            <w:tcW w:w="530" w:type="pct"/>
            <w:shd w:val="clear" w:color="auto" w:fill="FFFFFF"/>
          </w:tcPr>
          <w:p w:rsidR="002F2B55" w:rsidRDefault="002F2B55" w:rsidP="00526686">
            <w:pPr>
              <w:spacing w:before="60" w:after="60"/>
              <w:ind w:left="97" w:right="159"/>
              <w:jc w:val="both"/>
              <w:rPr>
                <w:color w:val="000000"/>
                <w:sz w:val="26"/>
                <w:szCs w:val="26"/>
              </w:rPr>
            </w:pPr>
            <w:r w:rsidRPr="00DA3604">
              <w:rPr>
                <w:color w:val="000000"/>
                <w:sz w:val="26"/>
                <w:szCs w:val="26"/>
              </w:rPr>
              <w:t>Cấp Giấy phép hoạt ðộng tý vấn chuyên ngành ðiện thuộc thẩm quyền cấp của ðị</w:t>
            </w:r>
            <w:r>
              <w:rPr>
                <w:color w:val="000000"/>
                <w:sz w:val="26"/>
                <w:szCs w:val="26"/>
              </w:rPr>
              <w:t xml:space="preserve">a phýõng </w:t>
            </w:r>
          </w:p>
          <w:p w:rsidR="002F2B55" w:rsidRPr="00DA3604" w:rsidRDefault="002F2B55" w:rsidP="00526686">
            <w:pPr>
              <w:spacing w:before="60" w:after="60"/>
              <w:ind w:left="97" w:right="159"/>
              <w:jc w:val="both"/>
              <w:rPr>
                <w:color w:val="000000"/>
                <w:sz w:val="26"/>
                <w:szCs w:val="26"/>
              </w:rPr>
            </w:pPr>
            <w:r>
              <w:rPr>
                <w:color w:val="000000"/>
                <w:sz w:val="26"/>
                <w:szCs w:val="26"/>
              </w:rPr>
              <w:t>Mã thủ tục 2.001561</w:t>
            </w:r>
          </w:p>
        </w:tc>
        <w:tc>
          <w:tcPr>
            <w:tcW w:w="442" w:type="pct"/>
            <w:shd w:val="clear" w:color="auto" w:fill="FFFFFF"/>
          </w:tcPr>
          <w:p w:rsidR="002F2B55" w:rsidRPr="00DA3604" w:rsidRDefault="002F2B55" w:rsidP="00526686">
            <w:pPr>
              <w:spacing w:before="60" w:after="60"/>
              <w:ind w:left="125" w:right="131"/>
              <w:jc w:val="both"/>
              <w:rPr>
                <w:color w:val="000000"/>
                <w:sz w:val="26"/>
                <w:szCs w:val="26"/>
              </w:rPr>
            </w:pPr>
            <w:r w:rsidRPr="00DA3604">
              <w:rPr>
                <w:color w:val="000000"/>
                <w:sz w:val="26"/>
                <w:szCs w:val="26"/>
                <w:lang w:eastAsia="vi-VN"/>
              </w:rPr>
              <w:t>15 ngày làm việc tính từ ngày nhận đủ hồ sơ hợp lệ.</w:t>
            </w:r>
          </w:p>
        </w:tc>
        <w:tc>
          <w:tcPr>
            <w:tcW w:w="905" w:type="pct"/>
            <w:shd w:val="clear" w:color="auto" w:fill="FFFFFF"/>
          </w:tcPr>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Pr="00DA3604" w:rsidRDefault="002F2B55" w:rsidP="00526686">
            <w:pPr>
              <w:spacing w:before="60" w:after="60"/>
              <w:ind w:left="57" w:right="57"/>
              <w:jc w:val="both"/>
              <w:rPr>
                <w:color w:val="000000"/>
                <w:sz w:val="26"/>
                <w:szCs w:val="26"/>
              </w:rPr>
            </w:pPr>
            <w:r w:rsidRPr="00DA3604">
              <w:rPr>
                <w:bCs/>
                <w:color w:val="000000"/>
                <w:sz w:val="26"/>
                <w:szCs w:val="26"/>
                <w:lang w:eastAsia="vi-VN"/>
              </w:rPr>
              <w:t>Phí thẩm định: 800.000 đồng/lần thẩm định đối với từng lĩnh vực</w:t>
            </w:r>
          </w:p>
        </w:tc>
        <w:tc>
          <w:tcPr>
            <w:tcW w:w="2331" w:type="pct"/>
            <w:shd w:val="clear" w:color="auto" w:fill="FFFFFF"/>
          </w:tcPr>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17/2020/NĐ-CP ngày 05/02/2020 của Chính phủ sửa đổi, bổ sung một số điều của các Nghị định liên quan đến điều kiện đầu tư kinh doanh thuộc lĩnh vực quản lý nhà nước của Bộ Công Thương;</w:t>
            </w:r>
          </w:p>
          <w:p w:rsidR="002F2B55" w:rsidRPr="00DA3604" w:rsidRDefault="002F2B55" w:rsidP="00526686">
            <w:pPr>
              <w:spacing w:before="60" w:after="60"/>
              <w:ind w:left="57" w:right="57" w:firstLine="354"/>
              <w:jc w:val="both"/>
              <w:rPr>
                <w:color w:val="000000"/>
                <w:sz w:val="26"/>
                <w:szCs w:val="26"/>
                <w:lang w:eastAsia="vi-VN"/>
              </w:rPr>
            </w:pPr>
            <w:r w:rsidRPr="00DA3604">
              <w:rPr>
                <w:color w:val="000000"/>
                <w:sz w:val="26"/>
                <w:szCs w:val="26"/>
                <w:lang w:eastAsia="vi-VN"/>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354"/>
              <w:jc w:val="both"/>
              <w:rPr>
                <w:color w:val="000000"/>
                <w:sz w:val="26"/>
                <w:szCs w:val="26"/>
                <w:lang w:eastAsia="vi-VN"/>
              </w:rPr>
            </w:pPr>
            <w:r w:rsidRPr="00DA3604">
              <w:rPr>
                <w:color w:val="000000"/>
                <w:sz w:val="26"/>
                <w:szCs w:val="26"/>
                <w:lang w:eastAsia="vi-VN"/>
              </w:rPr>
              <w:t> - Thông tư số 167/2016/TT-BTC ngày 26/10/2016 của Bộ trưởng Bộ Tài chính quy định mức thu, chế độ thu, nộp, quản lý và sử dụng phí thẩm định cấp giấy phép hoạt động điện lực.</w:t>
            </w:r>
          </w:p>
        </w:tc>
      </w:tr>
      <w:tr w:rsidR="002F2B55" w:rsidRPr="00DA3604" w:rsidTr="00526686">
        <w:trPr>
          <w:jc w:val="center"/>
        </w:trPr>
        <w:tc>
          <w:tcPr>
            <w:tcW w:w="262" w:type="pct"/>
            <w:shd w:val="clear" w:color="auto" w:fill="FFFFFF"/>
          </w:tcPr>
          <w:p w:rsidR="002F2B55" w:rsidRDefault="002F2B55" w:rsidP="00526686">
            <w:pPr>
              <w:spacing w:before="60" w:after="60"/>
              <w:jc w:val="center"/>
              <w:rPr>
                <w:color w:val="000000"/>
                <w:sz w:val="26"/>
                <w:szCs w:val="26"/>
              </w:rPr>
            </w:pPr>
          </w:p>
          <w:p w:rsidR="002F2B55" w:rsidRPr="00DA3604" w:rsidRDefault="002F2B55" w:rsidP="00526686">
            <w:pPr>
              <w:spacing w:before="60" w:after="60"/>
              <w:jc w:val="center"/>
              <w:rPr>
                <w:color w:val="000000"/>
                <w:sz w:val="26"/>
                <w:szCs w:val="26"/>
              </w:rPr>
            </w:pPr>
            <w:r w:rsidRPr="00DA3604">
              <w:rPr>
                <w:color w:val="000000"/>
                <w:sz w:val="26"/>
                <w:szCs w:val="26"/>
              </w:rPr>
              <w:t>02</w:t>
            </w:r>
          </w:p>
        </w:tc>
        <w:tc>
          <w:tcPr>
            <w:tcW w:w="530" w:type="pct"/>
            <w:shd w:val="clear" w:color="auto" w:fill="FFFFFF"/>
          </w:tcPr>
          <w:p w:rsidR="002F2B55" w:rsidRDefault="002F2B55" w:rsidP="00526686">
            <w:pPr>
              <w:spacing w:before="60" w:after="60"/>
              <w:ind w:left="57" w:right="57"/>
              <w:jc w:val="both"/>
              <w:rPr>
                <w:color w:val="000000"/>
                <w:sz w:val="26"/>
                <w:szCs w:val="26"/>
              </w:rPr>
            </w:pPr>
            <w:r w:rsidRPr="00DA3604">
              <w:rPr>
                <w:color w:val="000000"/>
                <w:sz w:val="26"/>
                <w:szCs w:val="26"/>
              </w:rPr>
              <w:t>Cấp sửa ðổi, bổ sung Giấy phép hoạt ðộng tý vấn chuyên ngành ðiện thuộc thẩm quyền cấp của ðịa phýõng</w:t>
            </w:r>
          </w:p>
          <w:p w:rsidR="002F2B55" w:rsidRPr="00DA3604" w:rsidRDefault="002F2B55" w:rsidP="00526686">
            <w:pPr>
              <w:spacing w:before="60" w:after="60"/>
              <w:ind w:left="57" w:right="57"/>
              <w:jc w:val="both"/>
              <w:rPr>
                <w:color w:val="000000"/>
                <w:sz w:val="26"/>
                <w:szCs w:val="26"/>
              </w:rPr>
            </w:pPr>
            <w:r>
              <w:rPr>
                <w:color w:val="000000"/>
                <w:sz w:val="26"/>
                <w:szCs w:val="26"/>
              </w:rPr>
              <w:t>Mã thủ tục 2.001632</w:t>
            </w:r>
          </w:p>
        </w:tc>
        <w:tc>
          <w:tcPr>
            <w:tcW w:w="442" w:type="pct"/>
            <w:shd w:val="clear" w:color="auto" w:fill="FFFFFF"/>
          </w:tcPr>
          <w:p w:rsidR="002F2B55" w:rsidRPr="0033375F" w:rsidRDefault="002F2B55" w:rsidP="00526686">
            <w:pPr>
              <w:spacing w:before="60" w:after="60"/>
              <w:ind w:left="57" w:right="57"/>
              <w:jc w:val="both"/>
              <w:rPr>
                <w:color w:val="000000"/>
                <w:sz w:val="12"/>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07 ngày làm việc tính từ ngày nhận đủ hồ sơ hợp lệ.</w:t>
            </w:r>
          </w:p>
        </w:tc>
        <w:tc>
          <w:tcPr>
            <w:tcW w:w="905" w:type="pct"/>
            <w:shd w:val="clear" w:color="auto" w:fill="FFFFFF"/>
          </w:tcPr>
          <w:p w:rsidR="002F2B55" w:rsidRPr="0033375F" w:rsidRDefault="002F2B55" w:rsidP="00526686">
            <w:pPr>
              <w:spacing w:before="60" w:after="60"/>
              <w:ind w:left="57" w:right="57"/>
              <w:jc w:val="both"/>
              <w:rPr>
                <w:color w:val="000000"/>
                <w:sz w:val="14"/>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Pr="0033375F" w:rsidRDefault="002F2B55" w:rsidP="00526686">
            <w:pPr>
              <w:spacing w:before="60" w:after="60"/>
              <w:ind w:left="57" w:right="57"/>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Phí thẩm định: 400.000 đồng/lần thẩm định đối với từng lĩnh vực</w:t>
            </w:r>
          </w:p>
        </w:tc>
        <w:tc>
          <w:tcPr>
            <w:tcW w:w="2331" w:type="pct"/>
            <w:shd w:val="clear" w:color="auto" w:fill="FFFFFF"/>
          </w:tcPr>
          <w:p w:rsidR="002F2B55" w:rsidRPr="0033375F" w:rsidRDefault="002F2B55" w:rsidP="00526686">
            <w:pPr>
              <w:spacing w:before="60" w:after="60"/>
              <w:ind w:left="57" w:right="57" w:firstLine="352"/>
              <w:jc w:val="both"/>
              <w:rPr>
                <w:color w:val="000000"/>
                <w:sz w:val="8"/>
                <w:szCs w:val="26"/>
                <w:lang w:eastAsia="vi-VN"/>
              </w:rPr>
            </w:pPr>
          </w:p>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352"/>
              <w:jc w:val="both"/>
              <w:rPr>
                <w:color w:val="000000"/>
                <w:sz w:val="26"/>
                <w:szCs w:val="26"/>
                <w:lang w:eastAsia="vi-VN"/>
              </w:rPr>
            </w:pPr>
            <w:r w:rsidRPr="00DA3604">
              <w:rPr>
                <w:color w:val="000000"/>
                <w:sz w:val="26"/>
                <w:szCs w:val="26"/>
                <w:lang w:eastAsia="vi-VN"/>
              </w:rPr>
              <w:t>- Nghị định 17/2020/NĐ-CP ngày 05/02/2020 của Chính phủ sửa đổi, bổ sung một số điều của các Nghị định liên quan đến điều kiện đầu tư kinh doanh thuộc lĩnh vực quản lý nhà nước của Bộ Công Thương;</w:t>
            </w:r>
          </w:p>
          <w:p w:rsidR="002F2B55" w:rsidRPr="00DA3604" w:rsidRDefault="002F2B55" w:rsidP="00526686">
            <w:pPr>
              <w:spacing w:before="60" w:after="60"/>
              <w:ind w:left="57" w:right="57" w:firstLine="354"/>
              <w:jc w:val="both"/>
              <w:rPr>
                <w:color w:val="000000"/>
                <w:sz w:val="26"/>
                <w:szCs w:val="26"/>
                <w:lang w:eastAsia="vi-VN"/>
              </w:rPr>
            </w:pPr>
            <w:r w:rsidRPr="00DA3604">
              <w:rPr>
                <w:color w:val="000000"/>
                <w:sz w:val="26"/>
                <w:szCs w:val="26"/>
                <w:lang w:eastAsia="vi-VN"/>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354"/>
              <w:jc w:val="both"/>
              <w:rPr>
                <w:color w:val="000000"/>
                <w:sz w:val="26"/>
                <w:szCs w:val="26"/>
                <w:lang w:eastAsia="vi-VN"/>
              </w:rPr>
            </w:pPr>
            <w:r w:rsidRPr="00DA3604">
              <w:rPr>
                <w:color w:val="000000"/>
                <w:sz w:val="26"/>
                <w:szCs w:val="26"/>
                <w:lang w:eastAsia="vi-VN"/>
              </w:rPr>
              <w:t> - Thông tư số 167/2016/TT-BTC ngày 26/10/2016 của Bộ trưởng Bộ Tài chính quy định mức thu, chế độ thu, nộp, quản lý và sử dụng phí thẩm định cấp giấy phép hoạt động điện lực.</w:t>
            </w:r>
          </w:p>
          <w:p w:rsidR="002F2B55" w:rsidRPr="00BE1B58" w:rsidRDefault="002F2B55" w:rsidP="00526686">
            <w:pPr>
              <w:spacing w:before="60" w:after="60"/>
              <w:ind w:left="57" w:right="57"/>
              <w:rPr>
                <w:color w:val="000000"/>
                <w:sz w:val="2"/>
                <w:szCs w:val="26"/>
              </w:rPr>
            </w:pPr>
          </w:p>
        </w:tc>
      </w:tr>
      <w:tr w:rsidR="002F2B55" w:rsidRPr="00DA3604" w:rsidTr="00526686">
        <w:trPr>
          <w:trHeight w:val="714"/>
          <w:jc w:val="center"/>
        </w:trPr>
        <w:tc>
          <w:tcPr>
            <w:tcW w:w="262" w:type="pct"/>
            <w:shd w:val="clear" w:color="auto" w:fill="FFFFFF"/>
          </w:tcPr>
          <w:p w:rsidR="002F2B55" w:rsidRPr="00CE6C34" w:rsidRDefault="002F2B55" w:rsidP="00526686">
            <w:pPr>
              <w:spacing w:before="60" w:after="60"/>
              <w:jc w:val="center"/>
              <w:rPr>
                <w:color w:val="000000"/>
                <w:sz w:val="12"/>
                <w:szCs w:val="26"/>
              </w:rPr>
            </w:pPr>
          </w:p>
          <w:p w:rsidR="002F2B55" w:rsidRPr="00DA3604" w:rsidRDefault="002F2B55" w:rsidP="00526686">
            <w:pPr>
              <w:spacing w:before="60" w:after="60"/>
              <w:jc w:val="center"/>
              <w:rPr>
                <w:color w:val="000000"/>
                <w:sz w:val="26"/>
                <w:szCs w:val="26"/>
              </w:rPr>
            </w:pPr>
            <w:r w:rsidRPr="00DA3604">
              <w:rPr>
                <w:color w:val="000000"/>
                <w:sz w:val="26"/>
                <w:szCs w:val="26"/>
              </w:rPr>
              <w:t>03</w:t>
            </w:r>
          </w:p>
        </w:tc>
        <w:tc>
          <w:tcPr>
            <w:tcW w:w="530" w:type="pct"/>
            <w:shd w:val="clear" w:color="auto" w:fill="FFFFFF"/>
          </w:tcPr>
          <w:p w:rsidR="002F2B55" w:rsidRPr="00454DB4" w:rsidRDefault="002F2B55" w:rsidP="00526686">
            <w:pPr>
              <w:spacing w:before="60" w:after="60"/>
              <w:ind w:left="57" w:right="57"/>
              <w:jc w:val="both"/>
              <w:rPr>
                <w:color w:val="000000"/>
                <w:sz w:val="2"/>
                <w:szCs w:val="26"/>
              </w:rPr>
            </w:pPr>
          </w:p>
          <w:p w:rsidR="002F2B55" w:rsidRDefault="002F2B55" w:rsidP="00526686">
            <w:pPr>
              <w:spacing w:before="60" w:after="60"/>
              <w:ind w:left="57" w:right="57"/>
              <w:jc w:val="both"/>
              <w:rPr>
                <w:color w:val="000000"/>
                <w:sz w:val="26"/>
                <w:szCs w:val="26"/>
              </w:rPr>
            </w:pPr>
            <w:r w:rsidRPr="00DA3604">
              <w:rPr>
                <w:color w:val="000000"/>
                <w:sz w:val="26"/>
                <w:szCs w:val="26"/>
              </w:rPr>
              <w:t xml:space="preserve">Cấp Giấy phép hoạt ðộng phát ðiện ðối với nhà máy ðiện có quy mô công suất dýới 03MW ðặt tại ðịa phýõng </w:t>
            </w:r>
          </w:p>
          <w:p w:rsidR="002F2B55" w:rsidRPr="00DA3604" w:rsidRDefault="002F2B55" w:rsidP="00526686">
            <w:pPr>
              <w:spacing w:before="60" w:after="60"/>
              <w:ind w:left="57" w:right="57"/>
              <w:jc w:val="both"/>
              <w:rPr>
                <w:color w:val="000000"/>
                <w:sz w:val="26"/>
                <w:szCs w:val="26"/>
              </w:rPr>
            </w:pPr>
            <w:r>
              <w:rPr>
                <w:color w:val="000000"/>
                <w:sz w:val="26"/>
                <w:szCs w:val="26"/>
              </w:rPr>
              <w:t>Mã thủ tục 2.001617</w:t>
            </w:r>
          </w:p>
        </w:tc>
        <w:tc>
          <w:tcPr>
            <w:tcW w:w="442" w:type="pct"/>
            <w:shd w:val="clear" w:color="auto" w:fill="FFFFFF"/>
          </w:tcPr>
          <w:p w:rsidR="002F2B55" w:rsidRPr="003C6DC0" w:rsidRDefault="002F2B55" w:rsidP="00526686">
            <w:pPr>
              <w:spacing w:before="60" w:after="60"/>
              <w:ind w:left="57" w:right="57"/>
              <w:jc w:val="both"/>
              <w:rPr>
                <w:color w:val="000000"/>
                <w:sz w:val="14"/>
                <w:szCs w:val="26"/>
              </w:rPr>
            </w:pPr>
          </w:p>
          <w:p w:rsidR="002F2B55" w:rsidRPr="00454DB4" w:rsidRDefault="002F2B55" w:rsidP="00526686">
            <w:pPr>
              <w:spacing w:before="60" w:after="60"/>
              <w:ind w:left="57" w:right="57"/>
              <w:jc w:val="both"/>
              <w:rPr>
                <w:color w:val="000000"/>
                <w:sz w:val="8"/>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15 ngày làm việc tính từ ngày nhận đủ hồ sơ hợp lệ.</w:t>
            </w:r>
          </w:p>
        </w:tc>
        <w:tc>
          <w:tcPr>
            <w:tcW w:w="905" w:type="pct"/>
            <w:shd w:val="clear" w:color="auto" w:fill="FFFFFF"/>
          </w:tcPr>
          <w:p w:rsidR="002F2B55" w:rsidRPr="003C6DC0" w:rsidRDefault="002F2B55" w:rsidP="00526686">
            <w:pPr>
              <w:spacing w:before="60" w:after="60"/>
              <w:ind w:left="57" w:right="57"/>
              <w:jc w:val="both"/>
              <w:rPr>
                <w:color w:val="000000"/>
                <w:sz w:val="20"/>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Pr="003C6DC0" w:rsidRDefault="002F2B55" w:rsidP="00526686">
            <w:pPr>
              <w:spacing w:before="60" w:after="60"/>
              <w:ind w:left="57" w:right="57"/>
              <w:jc w:val="both"/>
              <w:rPr>
                <w:color w:val="000000"/>
                <w:sz w:val="20"/>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 xml:space="preserve">Phí thẩm định: 2.100.000 đồng/lần thẩm định  </w:t>
            </w:r>
          </w:p>
        </w:tc>
        <w:tc>
          <w:tcPr>
            <w:tcW w:w="2331" w:type="pct"/>
            <w:shd w:val="clear" w:color="auto" w:fill="FFFFFF"/>
          </w:tcPr>
          <w:p w:rsidR="002F2B55" w:rsidRPr="00454DB4" w:rsidRDefault="002F2B55" w:rsidP="00526686">
            <w:pPr>
              <w:spacing w:before="60" w:after="60"/>
              <w:ind w:left="57" w:right="57" w:firstLine="345"/>
              <w:jc w:val="both"/>
              <w:rPr>
                <w:color w:val="000000"/>
                <w:sz w:val="4"/>
                <w:szCs w:val="26"/>
              </w:rPr>
            </w:pPr>
          </w:p>
          <w:p w:rsidR="002F2B55" w:rsidRPr="00DA3604" w:rsidRDefault="002F2B55" w:rsidP="00526686">
            <w:pPr>
              <w:spacing w:before="60" w:after="60"/>
              <w:ind w:left="57" w:right="57" w:firstLine="345"/>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345"/>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345"/>
              <w:jc w:val="both"/>
              <w:rPr>
                <w:color w:val="000000"/>
                <w:sz w:val="26"/>
                <w:szCs w:val="26"/>
              </w:rPr>
            </w:pPr>
            <w:r w:rsidRPr="00DA3604">
              <w:rPr>
                <w:color w:val="000000"/>
                <w:sz w:val="26"/>
                <w:szCs w:val="26"/>
              </w:rPr>
              <w:t>- Nghị định 17/2020/NĐ-CP ngày 05/02/2020 của Chính phủ;</w:t>
            </w:r>
          </w:p>
          <w:p w:rsidR="002F2B55" w:rsidRPr="00DA3604" w:rsidRDefault="002F2B55" w:rsidP="00526686">
            <w:pPr>
              <w:spacing w:before="60" w:after="60"/>
              <w:ind w:left="57" w:right="57" w:firstLine="345"/>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345"/>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p w:rsidR="002F2B55" w:rsidRPr="0038313B" w:rsidRDefault="002F2B55" w:rsidP="00526686">
            <w:pPr>
              <w:spacing w:before="60" w:after="60"/>
              <w:ind w:left="57" w:right="57"/>
              <w:rPr>
                <w:color w:val="000000"/>
                <w:sz w:val="2"/>
                <w:szCs w:val="26"/>
              </w:rPr>
            </w:pPr>
          </w:p>
          <w:p w:rsidR="002F2B55" w:rsidRPr="0038313B" w:rsidRDefault="002F2B55" w:rsidP="00526686">
            <w:pPr>
              <w:spacing w:before="60" w:after="60"/>
              <w:ind w:left="57" w:right="57"/>
              <w:rPr>
                <w:color w:val="000000"/>
                <w:sz w:val="2"/>
                <w:szCs w:val="26"/>
              </w:rPr>
            </w:pPr>
          </w:p>
          <w:p w:rsidR="002F2B55" w:rsidRPr="0038313B" w:rsidRDefault="002F2B55" w:rsidP="00526686">
            <w:pPr>
              <w:spacing w:before="60" w:after="60"/>
              <w:ind w:left="57" w:right="57"/>
              <w:rPr>
                <w:color w:val="000000"/>
                <w:sz w:val="2"/>
                <w:szCs w:val="26"/>
              </w:rPr>
            </w:pPr>
          </w:p>
        </w:tc>
      </w:tr>
      <w:tr w:rsidR="002F2B55" w:rsidRPr="00DA3604" w:rsidTr="00526686">
        <w:trPr>
          <w:jc w:val="center"/>
        </w:trPr>
        <w:tc>
          <w:tcPr>
            <w:tcW w:w="262" w:type="pct"/>
            <w:shd w:val="clear" w:color="auto" w:fill="FFFFFF"/>
          </w:tcPr>
          <w:p w:rsidR="002F2B55" w:rsidRPr="00CE6C34" w:rsidRDefault="002F2B55" w:rsidP="00526686">
            <w:pPr>
              <w:spacing w:before="60" w:after="60"/>
              <w:jc w:val="center"/>
              <w:rPr>
                <w:color w:val="000000"/>
                <w:sz w:val="2"/>
                <w:szCs w:val="26"/>
              </w:rPr>
            </w:pPr>
          </w:p>
          <w:p w:rsidR="002F2B55" w:rsidRPr="00DA3604" w:rsidRDefault="002F2B55" w:rsidP="00526686">
            <w:pPr>
              <w:spacing w:before="60" w:after="60"/>
              <w:jc w:val="center"/>
              <w:rPr>
                <w:color w:val="000000"/>
                <w:sz w:val="26"/>
                <w:szCs w:val="26"/>
              </w:rPr>
            </w:pPr>
            <w:r w:rsidRPr="00DA3604">
              <w:rPr>
                <w:color w:val="000000"/>
                <w:sz w:val="26"/>
                <w:szCs w:val="26"/>
              </w:rPr>
              <w:t>04</w:t>
            </w:r>
          </w:p>
        </w:tc>
        <w:tc>
          <w:tcPr>
            <w:tcW w:w="530" w:type="pct"/>
            <w:shd w:val="clear" w:color="auto" w:fill="FFFFFF"/>
          </w:tcPr>
          <w:p w:rsidR="002F2B55" w:rsidRDefault="002F2B55" w:rsidP="00526686">
            <w:pPr>
              <w:spacing w:before="60" w:after="60"/>
              <w:ind w:left="57" w:right="57"/>
              <w:jc w:val="both"/>
              <w:rPr>
                <w:color w:val="000000"/>
                <w:sz w:val="26"/>
                <w:szCs w:val="26"/>
              </w:rPr>
            </w:pPr>
            <w:r w:rsidRPr="00DA3604">
              <w:rPr>
                <w:color w:val="000000"/>
                <w:sz w:val="26"/>
                <w:szCs w:val="26"/>
              </w:rPr>
              <w:t>Cấp sửa ðổi, bổ sung Giấy phép hoạt ðộng phát ðiện ðối với nhà máy ðiện có quy mô công suất dýới 03MW ðặt tại ðị</w:t>
            </w:r>
            <w:r>
              <w:rPr>
                <w:color w:val="000000"/>
                <w:sz w:val="26"/>
                <w:szCs w:val="26"/>
              </w:rPr>
              <w:t xml:space="preserve">a phýõng </w:t>
            </w:r>
          </w:p>
          <w:p w:rsidR="002F2B55" w:rsidRPr="00DA3604" w:rsidRDefault="002F2B55" w:rsidP="00526686">
            <w:pPr>
              <w:spacing w:before="60" w:after="60"/>
              <w:ind w:left="57" w:right="57"/>
              <w:jc w:val="both"/>
              <w:rPr>
                <w:color w:val="000000"/>
                <w:sz w:val="26"/>
                <w:szCs w:val="26"/>
              </w:rPr>
            </w:pPr>
            <w:r>
              <w:rPr>
                <w:color w:val="000000"/>
                <w:sz w:val="26"/>
                <w:szCs w:val="26"/>
              </w:rPr>
              <w:t>Mã thủ tục 2.001549</w:t>
            </w:r>
          </w:p>
        </w:tc>
        <w:tc>
          <w:tcPr>
            <w:tcW w:w="442" w:type="pct"/>
            <w:shd w:val="clear" w:color="auto" w:fill="FFFFFF"/>
          </w:tcPr>
          <w:p w:rsidR="002F2B55" w:rsidRPr="003C6DC0" w:rsidRDefault="002F2B55" w:rsidP="00526686">
            <w:pPr>
              <w:spacing w:before="60" w:after="60"/>
              <w:ind w:left="57" w:right="57"/>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07 ngày làm việc tính từ ngày nhận đủ hồ sơ hợp lệ.</w:t>
            </w:r>
          </w:p>
        </w:tc>
        <w:tc>
          <w:tcPr>
            <w:tcW w:w="905" w:type="pct"/>
            <w:shd w:val="clear" w:color="auto" w:fill="FFFFFF"/>
          </w:tcPr>
          <w:p w:rsidR="002F2B55" w:rsidRPr="003C6DC0" w:rsidRDefault="002F2B55" w:rsidP="00526686">
            <w:pPr>
              <w:spacing w:before="60" w:after="60"/>
              <w:ind w:left="57" w:right="57"/>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Default="002F2B55" w:rsidP="00526686">
            <w:pPr>
              <w:spacing w:before="60" w:after="60"/>
              <w:ind w:left="57" w:right="57" w:firstLine="278"/>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 xml:space="preserve">Phí thẩm định: 1.050.000 đồng/lần thẩm định  </w:t>
            </w:r>
          </w:p>
        </w:tc>
        <w:tc>
          <w:tcPr>
            <w:tcW w:w="2331" w:type="pct"/>
            <w:shd w:val="clear" w:color="auto" w:fill="FFFFFF"/>
          </w:tcPr>
          <w:p w:rsidR="002F2B55" w:rsidRDefault="002F2B55" w:rsidP="00526686">
            <w:pPr>
              <w:spacing w:before="60" w:after="60"/>
              <w:ind w:left="57" w:right="57" w:firstLine="285"/>
              <w:jc w:val="both"/>
              <w:rPr>
                <w:color w:val="000000"/>
                <w:sz w:val="26"/>
                <w:szCs w:val="26"/>
              </w:rPr>
            </w:pP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17/2020/NĐ-CP ngày 05/02/2020 của Chính phủ sửa đổi, bổ sung một số điều của các Nghị định liên quan đến điều kiện đầu tư kinh doanh thuộc lĩnh vực quản lý nhà nước của Bộ Công Thương;</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tc>
      </w:tr>
      <w:tr w:rsidR="002F2B55" w:rsidRPr="00DA3604" w:rsidTr="00526686">
        <w:trPr>
          <w:jc w:val="center"/>
        </w:trPr>
        <w:tc>
          <w:tcPr>
            <w:tcW w:w="262" w:type="pct"/>
            <w:shd w:val="clear" w:color="auto" w:fill="FFFFFF"/>
          </w:tcPr>
          <w:p w:rsidR="002F2B55" w:rsidRPr="00CE6C34" w:rsidRDefault="002F2B55" w:rsidP="00526686">
            <w:pPr>
              <w:spacing w:before="60" w:after="60"/>
              <w:jc w:val="center"/>
              <w:rPr>
                <w:color w:val="000000"/>
                <w:sz w:val="2"/>
                <w:szCs w:val="26"/>
              </w:rPr>
            </w:pPr>
          </w:p>
          <w:p w:rsidR="002F2B55" w:rsidRPr="00DA3604" w:rsidRDefault="002F2B55" w:rsidP="00526686">
            <w:pPr>
              <w:spacing w:before="60" w:after="60"/>
              <w:jc w:val="center"/>
              <w:rPr>
                <w:color w:val="000000"/>
                <w:sz w:val="26"/>
                <w:szCs w:val="26"/>
              </w:rPr>
            </w:pPr>
            <w:r w:rsidRPr="00DA3604">
              <w:rPr>
                <w:color w:val="000000"/>
                <w:sz w:val="26"/>
                <w:szCs w:val="26"/>
              </w:rPr>
              <w:t>05</w:t>
            </w:r>
          </w:p>
        </w:tc>
        <w:tc>
          <w:tcPr>
            <w:tcW w:w="530" w:type="pct"/>
            <w:shd w:val="clear" w:color="auto" w:fill="FFFFFF"/>
          </w:tcPr>
          <w:p w:rsidR="002F2B55" w:rsidRDefault="002F2B55" w:rsidP="00526686">
            <w:pPr>
              <w:spacing w:before="60" w:after="60"/>
              <w:ind w:left="57" w:right="57"/>
              <w:jc w:val="both"/>
              <w:rPr>
                <w:color w:val="000000"/>
                <w:sz w:val="26"/>
                <w:szCs w:val="26"/>
              </w:rPr>
            </w:pPr>
            <w:r w:rsidRPr="00DA3604">
              <w:rPr>
                <w:color w:val="000000"/>
                <w:sz w:val="26"/>
                <w:szCs w:val="26"/>
              </w:rPr>
              <w:t>Cấp Giấy phép hoạt ðộng bán lẻ ðiện ðến cấp ðiện áp 0,4kV tại ðị</w:t>
            </w:r>
            <w:r>
              <w:rPr>
                <w:color w:val="000000"/>
                <w:sz w:val="26"/>
                <w:szCs w:val="26"/>
              </w:rPr>
              <w:t xml:space="preserve">a phýõng  </w:t>
            </w:r>
          </w:p>
          <w:p w:rsidR="002F2B55" w:rsidRPr="00DA3604" w:rsidRDefault="002F2B55" w:rsidP="00526686">
            <w:pPr>
              <w:spacing w:before="60" w:after="60"/>
              <w:ind w:left="57" w:right="57"/>
              <w:jc w:val="both"/>
              <w:rPr>
                <w:color w:val="000000"/>
                <w:sz w:val="26"/>
                <w:szCs w:val="26"/>
              </w:rPr>
            </w:pPr>
            <w:r>
              <w:rPr>
                <w:color w:val="000000"/>
                <w:sz w:val="26"/>
                <w:szCs w:val="26"/>
              </w:rPr>
              <w:t>Mã thủ tục 2.001535</w:t>
            </w:r>
          </w:p>
        </w:tc>
        <w:tc>
          <w:tcPr>
            <w:tcW w:w="442" w:type="pct"/>
            <w:shd w:val="clear" w:color="auto" w:fill="FFFFFF"/>
          </w:tcPr>
          <w:p w:rsidR="002F2B55" w:rsidRPr="004079C0" w:rsidRDefault="002F2B55" w:rsidP="00526686">
            <w:pPr>
              <w:spacing w:before="60" w:after="60"/>
              <w:ind w:left="57" w:right="57"/>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15 ngày làm việc tính từ ngày nhận đủ hồ sơ hợp lệ.</w:t>
            </w:r>
          </w:p>
        </w:tc>
        <w:tc>
          <w:tcPr>
            <w:tcW w:w="905" w:type="pct"/>
            <w:shd w:val="clear" w:color="auto" w:fill="FFFFFF"/>
          </w:tcPr>
          <w:p w:rsidR="002F2B55" w:rsidRPr="004079C0" w:rsidRDefault="002F2B55" w:rsidP="00526686">
            <w:pPr>
              <w:spacing w:before="60" w:after="60"/>
              <w:ind w:left="57" w:right="57" w:firstLine="247"/>
              <w:jc w:val="both"/>
              <w:rPr>
                <w:color w:val="000000"/>
                <w:sz w:val="18"/>
                <w:szCs w:val="26"/>
              </w:rPr>
            </w:pPr>
          </w:p>
          <w:p w:rsidR="002F2B55" w:rsidRPr="00DA3604" w:rsidRDefault="002F2B55" w:rsidP="00526686">
            <w:pPr>
              <w:spacing w:before="60" w:after="60"/>
              <w:ind w:left="57" w:right="57"/>
              <w:jc w:val="both"/>
              <w:rPr>
                <w:color w:val="000000"/>
                <w:sz w:val="26"/>
                <w:szCs w:val="26"/>
              </w:rPr>
            </w:pPr>
            <w:r w:rsidRPr="0033375F">
              <w:rPr>
                <w:color w:val="000000"/>
                <w:szCs w:val="26"/>
              </w:rPr>
              <w:t>Trung</w:t>
            </w:r>
            <w:r w:rsidRPr="00DA3604">
              <w:rPr>
                <w:color w:val="000000"/>
                <w:sz w:val="26"/>
                <w:szCs w:val="26"/>
              </w:rPr>
              <w:t xml:space="preserve"> tâm phục vụ hành chính công tỉnh, địa chỉ số 36 Trần Phú, phường 4, thành phố Đà Lạt, tỉnh Lâm Đồng</w:t>
            </w:r>
          </w:p>
        </w:tc>
        <w:tc>
          <w:tcPr>
            <w:tcW w:w="530" w:type="pct"/>
            <w:shd w:val="clear" w:color="auto" w:fill="FFFFFF"/>
          </w:tcPr>
          <w:p w:rsidR="002F2B55" w:rsidRPr="0033375F" w:rsidRDefault="002F2B55" w:rsidP="00526686">
            <w:pPr>
              <w:spacing w:before="60" w:after="60"/>
              <w:ind w:left="57" w:right="57" w:firstLine="278"/>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 xml:space="preserve">Phí thẩm định: 700.000 đồng/lần thẩm định  </w:t>
            </w:r>
          </w:p>
        </w:tc>
        <w:tc>
          <w:tcPr>
            <w:tcW w:w="2331" w:type="pct"/>
            <w:shd w:val="clear" w:color="auto" w:fill="FFFFFF"/>
          </w:tcPr>
          <w:p w:rsidR="002F2B55" w:rsidRPr="0033375F" w:rsidRDefault="002F2B55" w:rsidP="00526686">
            <w:pPr>
              <w:spacing w:before="60" w:after="60"/>
              <w:ind w:left="57" w:right="57" w:firstLine="426"/>
              <w:jc w:val="both"/>
              <w:rPr>
                <w:color w:val="000000"/>
                <w:sz w:val="6"/>
                <w:szCs w:val="26"/>
              </w:rPr>
            </w:pP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17/2020/NĐ-CP ngày 05/02/2020 của Chính phủ;</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tc>
      </w:tr>
      <w:tr w:rsidR="002F2B55" w:rsidRPr="00DA3604" w:rsidTr="00526686">
        <w:trPr>
          <w:jc w:val="center"/>
        </w:trPr>
        <w:tc>
          <w:tcPr>
            <w:tcW w:w="262" w:type="pct"/>
            <w:shd w:val="clear" w:color="auto" w:fill="FFFFFF"/>
          </w:tcPr>
          <w:p w:rsidR="002F2B55" w:rsidRPr="00CE6C34" w:rsidRDefault="002F2B55" w:rsidP="00526686">
            <w:pPr>
              <w:spacing w:before="60" w:after="60"/>
              <w:jc w:val="center"/>
              <w:rPr>
                <w:color w:val="000000"/>
                <w:sz w:val="10"/>
                <w:szCs w:val="26"/>
              </w:rPr>
            </w:pPr>
          </w:p>
          <w:p w:rsidR="002F2B55" w:rsidRPr="00DA3604" w:rsidRDefault="002F2B55" w:rsidP="00526686">
            <w:pPr>
              <w:spacing w:before="60" w:after="60"/>
              <w:jc w:val="center"/>
              <w:rPr>
                <w:color w:val="000000"/>
                <w:sz w:val="26"/>
                <w:szCs w:val="26"/>
              </w:rPr>
            </w:pPr>
            <w:r w:rsidRPr="00DA3604">
              <w:rPr>
                <w:color w:val="000000"/>
                <w:sz w:val="26"/>
                <w:szCs w:val="26"/>
              </w:rPr>
              <w:t>06</w:t>
            </w:r>
          </w:p>
        </w:tc>
        <w:tc>
          <w:tcPr>
            <w:tcW w:w="530" w:type="pct"/>
            <w:shd w:val="clear" w:color="auto" w:fill="FFFFFF"/>
          </w:tcPr>
          <w:p w:rsidR="002F2B55" w:rsidRPr="00C1724C" w:rsidRDefault="002F2B55" w:rsidP="00526686">
            <w:pPr>
              <w:spacing w:before="60" w:after="60"/>
              <w:ind w:left="57" w:right="57"/>
              <w:jc w:val="both"/>
              <w:rPr>
                <w:color w:val="000000"/>
                <w:sz w:val="2"/>
                <w:szCs w:val="26"/>
              </w:rPr>
            </w:pPr>
          </w:p>
          <w:p w:rsidR="002F2B55" w:rsidRDefault="002F2B55" w:rsidP="00526686">
            <w:pPr>
              <w:spacing w:before="60" w:after="60"/>
              <w:ind w:left="57" w:right="57"/>
              <w:jc w:val="both"/>
              <w:rPr>
                <w:color w:val="000000"/>
                <w:sz w:val="26"/>
                <w:szCs w:val="26"/>
              </w:rPr>
            </w:pPr>
            <w:r w:rsidRPr="00DA3604">
              <w:rPr>
                <w:color w:val="000000"/>
                <w:sz w:val="26"/>
                <w:szCs w:val="26"/>
              </w:rPr>
              <w:t>Cấp sửa ðổi, bổ sung Giấy phép hoạt ðộng bán lẻ ðiện ðến cấp ðiện áp 0,4kV tại ðị</w:t>
            </w:r>
            <w:r>
              <w:rPr>
                <w:color w:val="000000"/>
                <w:sz w:val="26"/>
                <w:szCs w:val="26"/>
              </w:rPr>
              <w:t xml:space="preserve">a phýõng </w:t>
            </w:r>
          </w:p>
          <w:p w:rsidR="002F2B55" w:rsidRPr="00DA3604" w:rsidRDefault="002F2B55" w:rsidP="00526686">
            <w:pPr>
              <w:spacing w:before="60" w:after="60"/>
              <w:ind w:left="57" w:right="57"/>
              <w:jc w:val="both"/>
              <w:rPr>
                <w:color w:val="000000"/>
                <w:sz w:val="26"/>
                <w:szCs w:val="26"/>
              </w:rPr>
            </w:pPr>
            <w:r>
              <w:rPr>
                <w:color w:val="000000"/>
                <w:sz w:val="26"/>
                <w:szCs w:val="26"/>
              </w:rPr>
              <w:t>Mã thủ tục 2.001266</w:t>
            </w:r>
          </w:p>
        </w:tc>
        <w:tc>
          <w:tcPr>
            <w:tcW w:w="442" w:type="pct"/>
            <w:shd w:val="clear" w:color="auto" w:fill="FFFFFF"/>
          </w:tcPr>
          <w:p w:rsidR="002F2B55" w:rsidRPr="000E3CEE" w:rsidRDefault="002F2B55" w:rsidP="00526686">
            <w:pPr>
              <w:spacing w:before="60" w:after="60"/>
              <w:ind w:left="57" w:right="57"/>
              <w:rPr>
                <w:color w:val="000000"/>
                <w:sz w:val="14"/>
                <w:szCs w:val="26"/>
              </w:rPr>
            </w:pPr>
          </w:p>
          <w:p w:rsidR="002F2B55" w:rsidRPr="00DA3604" w:rsidRDefault="002F2B55" w:rsidP="00526686">
            <w:pPr>
              <w:spacing w:before="60" w:after="60"/>
              <w:ind w:left="57" w:right="57"/>
              <w:rPr>
                <w:color w:val="000000"/>
                <w:sz w:val="26"/>
                <w:szCs w:val="26"/>
              </w:rPr>
            </w:pPr>
            <w:r w:rsidRPr="00DA3604">
              <w:rPr>
                <w:color w:val="000000"/>
                <w:sz w:val="26"/>
                <w:szCs w:val="26"/>
              </w:rPr>
              <w:t>07 ngày làm việc tính từ ngày nhận đủ hồ sơ hợp lệ.</w:t>
            </w:r>
          </w:p>
        </w:tc>
        <w:tc>
          <w:tcPr>
            <w:tcW w:w="905" w:type="pct"/>
            <w:shd w:val="clear" w:color="auto" w:fill="FFFFFF"/>
          </w:tcPr>
          <w:p w:rsidR="002F2B55" w:rsidRPr="000E3CEE" w:rsidRDefault="002F2B55" w:rsidP="00526686">
            <w:pPr>
              <w:spacing w:before="60" w:after="60"/>
              <w:ind w:left="57" w:right="57"/>
              <w:jc w:val="both"/>
              <w:rPr>
                <w:color w:val="000000"/>
                <w:sz w:val="1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Pr="000E3CEE" w:rsidRDefault="002F2B55" w:rsidP="00526686">
            <w:pPr>
              <w:spacing w:before="60" w:after="60"/>
              <w:ind w:left="57" w:right="57"/>
              <w:rPr>
                <w:color w:val="000000"/>
                <w:sz w:val="20"/>
                <w:szCs w:val="26"/>
              </w:rPr>
            </w:pPr>
          </w:p>
          <w:p w:rsidR="002F2B55" w:rsidRPr="00DA3604" w:rsidRDefault="002F2B55" w:rsidP="00526686">
            <w:pPr>
              <w:spacing w:before="60" w:after="60"/>
              <w:ind w:left="57" w:right="57"/>
              <w:rPr>
                <w:color w:val="000000"/>
                <w:sz w:val="26"/>
                <w:szCs w:val="26"/>
              </w:rPr>
            </w:pPr>
            <w:r w:rsidRPr="00DA3604">
              <w:rPr>
                <w:color w:val="000000"/>
                <w:sz w:val="26"/>
                <w:szCs w:val="26"/>
              </w:rPr>
              <w:t xml:space="preserve">Phí thẩm định: 350.000 đồng/lần thẩm định  </w:t>
            </w:r>
          </w:p>
        </w:tc>
        <w:tc>
          <w:tcPr>
            <w:tcW w:w="2331" w:type="pct"/>
            <w:shd w:val="clear" w:color="auto" w:fill="FFFFFF"/>
          </w:tcPr>
          <w:p w:rsidR="002F2B55" w:rsidRPr="00C1724C" w:rsidRDefault="002F2B55" w:rsidP="00526686">
            <w:pPr>
              <w:spacing w:before="60" w:after="60"/>
              <w:ind w:left="57" w:right="57" w:firstLine="285"/>
              <w:jc w:val="both"/>
              <w:rPr>
                <w:color w:val="000000"/>
                <w:sz w:val="14"/>
                <w:szCs w:val="26"/>
              </w:rPr>
            </w:pP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17/2020/NĐ-CP ngày 05/02/2020 của Chính phủ sửa đổi, bổ sung một số điều của các Nghị định liên quan đến điều kiện đầu tư kinh doanh thuộc lĩnh vực quản lý nhà nước của Bộ Công Thương;</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p w:rsidR="002F2B55" w:rsidRPr="0038313B" w:rsidRDefault="002F2B55" w:rsidP="00526686">
            <w:pPr>
              <w:spacing w:before="60" w:after="60"/>
              <w:ind w:left="57" w:right="57"/>
              <w:rPr>
                <w:color w:val="000000"/>
                <w:sz w:val="14"/>
                <w:szCs w:val="26"/>
              </w:rPr>
            </w:pPr>
          </w:p>
        </w:tc>
      </w:tr>
      <w:tr w:rsidR="002F2B55" w:rsidRPr="00DA3604" w:rsidTr="00526686">
        <w:trPr>
          <w:jc w:val="center"/>
        </w:trPr>
        <w:tc>
          <w:tcPr>
            <w:tcW w:w="262" w:type="pct"/>
            <w:shd w:val="clear" w:color="auto" w:fill="FFFFFF"/>
          </w:tcPr>
          <w:p w:rsidR="002F2B55" w:rsidRPr="00114897" w:rsidRDefault="002F2B55" w:rsidP="00526686">
            <w:pPr>
              <w:spacing w:before="60" w:after="60"/>
              <w:jc w:val="center"/>
              <w:rPr>
                <w:color w:val="000000"/>
                <w:sz w:val="16"/>
                <w:szCs w:val="26"/>
              </w:rPr>
            </w:pPr>
          </w:p>
          <w:p w:rsidR="002F2B55" w:rsidRPr="00DA3604" w:rsidRDefault="002F2B55" w:rsidP="00526686">
            <w:pPr>
              <w:spacing w:before="60" w:after="60"/>
              <w:jc w:val="center"/>
              <w:rPr>
                <w:color w:val="000000"/>
                <w:sz w:val="26"/>
                <w:szCs w:val="26"/>
              </w:rPr>
            </w:pPr>
            <w:r w:rsidRPr="00DA3604">
              <w:rPr>
                <w:color w:val="000000"/>
                <w:sz w:val="26"/>
                <w:szCs w:val="26"/>
              </w:rPr>
              <w:t>07</w:t>
            </w:r>
          </w:p>
        </w:tc>
        <w:tc>
          <w:tcPr>
            <w:tcW w:w="530" w:type="pct"/>
            <w:shd w:val="clear" w:color="auto" w:fill="FFFFFF"/>
          </w:tcPr>
          <w:p w:rsidR="002F2B55" w:rsidRPr="000E3CEE" w:rsidRDefault="002F2B55" w:rsidP="00526686">
            <w:pPr>
              <w:spacing w:before="60" w:after="60"/>
              <w:ind w:left="57" w:right="57"/>
              <w:jc w:val="both"/>
              <w:rPr>
                <w:color w:val="000000"/>
                <w:sz w:val="14"/>
                <w:szCs w:val="26"/>
              </w:rPr>
            </w:pPr>
          </w:p>
          <w:p w:rsidR="002F2B55" w:rsidRDefault="002F2B55" w:rsidP="00526686">
            <w:pPr>
              <w:spacing w:before="60" w:after="60"/>
              <w:ind w:left="57" w:right="57"/>
              <w:jc w:val="both"/>
              <w:rPr>
                <w:color w:val="000000"/>
                <w:sz w:val="26"/>
                <w:szCs w:val="26"/>
              </w:rPr>
            </w:pPr>
            <w:r w:rsidRPr="00DA3604">
              <w:rPr>
                <w:color w:val="000000"/>
                <w:sz w:val="26"/>
                <w:szCs w:val="26"/>
              </w:rPr>
              <w:t xml:space="preserve">Cấp Giấy phép hoạt ðộng phân phối ðiện ðến cấp ðiện áp 35kV  tại ðịa phýõng </w:t>
            </w:r>
          </w:p>
          <w:p w:rsidR="002F2B55" w:rsidRPr="00DA3604" w:rsidRDefault="002F2B55" w:rsidP="00526686">
            <w:pPr>
              <w:spacing w:before="60" w:after="60"/>
              <w:ind w:left="57" w:right="57"/>
              <w:jc w:val="both"/>
              <w:rPr>
                <w:color w:val="000000"/>
                <w:sz w:val="26"/>
                <w:szCs w:val="26"/>
              </w:rPr>
            </w:pPr>
            <w:r>
              <w:rPr>
                <w:color w:val="000000"/>
                <w:sz w:val="26"/>
                <w:szCs w:val="26"/>
              </w:rPr>
              <w:t xml:space="preserve">Mã thủ tục </w:t>
            </w:r>
            <w:r w:rsidRPr="00DA3604">
              <w:rPr>
                <w:color w:val="000000"/>
                <w:sz w:val="26"/>
                <w:szCs w:val="26"/>
              </w:rPr>
              <w:t>2.</w:t>
            </w:r>
            <w:r>
              <w:rPr>
                <w:color w:val="000000"/>
                <w:sz w:val="26"/>
                <w:szCs w:val="26"/>
              </w:rPr>
              <w:t>001249</w:t>
            </w:r>
          </w:p>
        </w:tc>
        <w:tc>
          <w:tcPr>
            <w:tcW w:w="442"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15 ngày làm việc tính từ ngày nhận đủ hồ sơ hợp lệ.</w:t>
            </w:r>
          </w:p>
        </w:tc>
        <w:tc>
          <w:tcPr>
            <w:tcW w:w="905"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 xml:space="preserve">Phí thẩm định: 800.000 đồng/lần thẩm định  </w:t>
            </w:r>
          </w:p>
        </w:tc>
        <w:tc>
          <w:tcPr>
            <w:tcW w:w="2331" w:type="pct"/>
            <w:shd w:val="clear" w:color="auto" w:fill="FFFFFF"/>
          </w:tcPr>
          <w:p w:rsidR="002F2B55" w:rsidRDefault="002F2B55" w:rsidP="00526686">
            <w:pPr>
              <w:spacing w:before="60" w:after="60"/>
              <w:ind w:left="57" w:right="57" w:firstLine="285"/>
              <w:jc w:val="both"/>
              <w:rPr>
                <w:color w:val="000000"/>
                <w:sz w:val="26"/>
                <w:szCs w:val="26"/>
              </w:rPr>
            </w:pP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Nghị định 17/2020/NĐ-CP ngày 05/02/2020 của Chính phủ;</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285"/>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tc>
      </w:tr>
      <w:tr w:rsidR="002F2B55" w:rsidRPr="00DA3604" w:rsidTr="00526686">
        <w:trPr>
          <w:jc w:val="center"/>
        </w:trPr>
        <w:tc>
          <w:tcPr>
            <w:tcW w:w="262" w:type="pct"/>
            <w:shd w:val="clear" w:color="auto" w:fill="FFFFFF"/>
          </w:tcPr>
          <w:p w:rsidR="002F2B55" w:rsidRPr="0080372E" w:rsidRDefault="002F2B55" w:rsidP="00526686">
            <w:pPr>
              <w:spacing w:before="60" w:after="60"/>
              <w:jc w:val="center"/>
              <w:rPr>
                <w:color w:val="000000"/>
                <w:sz w:val="10"/>
                <w:szCs w:val="26"/>
              </w:rPr>
            </w:pPr>
          </w:p>
          <w:p w:rsidR="002F2B55" w:rsidRPr="00DA3604" w:rsidRDefault="002F2B55" w:rsidP="00526686">
            <w:pPr>
              <w:spacing w:before="60" w:after="60"/>
              <w:jc w:val="center"/>
              <w:rPr>
                <w:color w:val="000000"/>
                <w:sz w:val="26"/>
                <w:szCs w:val="26"/>
              </w:rPr>
            </w:pPr>
            <w:r w:rsidRPr="00DA3604">
              <w:rPr>
                <w:color w:val="000000"/>
                <w:sz w:val="26"/>
                <w:szCs w:val="26"/>
              </w:rPr>
              <w:t>08</w:t>
            </w:r>
          </w:p>
        </w:tc>
        <w:tc>
          <w:tcPr>
            <w:tcW w:w="530" w:type="pct"/>
            <w:shd w:val="clear" w:color="auto" w:fill="FFFFFF"/>
          </w:tcPr>
          <w:p w:rsidR="002F2B55" w:rsidRPr="000E3CEE" w:rsidRDefault="002F2B55" w:rsidP="00526686">
            <w:pPr>
              <w:spacing w:before="60" w:after="60"/>
              <w:ind w:left="57" w:right="57"/>
              <w:jc w:val="both"/>
              <w:rPr>
                <w:color w:val="000000"/>
                <w:sz w:val="6"/>
                <w:szCs w:val="26"/>
              </w:rPr>
            </w:pPr>
          </w:p>
          <w:p w:rsidR="002F2B55" w:rsidRDefault="002F2B55" w:rsidP="00526686">
            <w:pPr>
              <w:spacing w:before="60" w:after="60"/>
              <w:ind w:left="57" w:right="57"/>
              <w:jc w:val="both"/>
              <w:rPr>
                <w:color w:val="000000"/>
                <w:sz w:val="26"/>
                <w:szCs w:val="26"/>
              </w:rPr>
            </w:pPr>
            <w:r w:rsidRPr="00DA3604">
              <w:rPr>
                <w:color w:val="000000"/>
                <w:sz w:val="26"/>
                <w:szCs w:val="26"/>
              </w:rPr>
              <w:t xml:space="preserve">Cấp sửa ðổi, bổ sung Giấy phép hoạt ðộng phân phối ðiện ðến cấp ðiện áp 35kV  tại ðịa phýõng </w:t>
            </w:r>
          </w:p>
          <w:p w:rsidR="002F2B55" w:rsidRPr="00DA3604" w:rsidRDefault="002F2B55" w:rsidP="00526686">
            <w:pPr>
              <w:spacing w:before="60" w:after="60"/>
              <w:ind w:left="57" w:right="57"/>
              <w:jc w:val="both"/>
              <w:rPr>
                <w:color w:val="000000"/>
                <w:sz w:val="26"/>
                <w:szCs w:val="26"/>
              </w:rPr>
            </w:pPr>
            <w:r>
              <w:rPr>
                <w:color w:val="000000"/>
                <w:sz w:val="26"/>
                <w:szCs w:val="26"/>
              </w:rPr>
              <w:t xml:space="preserve">Mã thủ tục </w:t>
            </w:r>
            <w:r w:rsidRPr="00DA3604">
              <w:rPr>
                <w:color w:val="000000"/>
                <w:sz w:val="26"/>
                <w:szCs w:val="26"/>
              </w:rPr>
              <w:t>2.001724)</w:t>
            </w:r>
          </w:p>
        </w:tc>
        <w:tc>
          <w:tcPr>
            <w:tcW w:w="442"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07 ngày làm việc tính từ ngày nhận đủ hồ sơ hợp lệ.</w:t>
            </w:r>
          </w:p>
        </w:tc>
        <w:tc>
          <w:tcPr>
            <w:tcW w:w="905"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Trung tâm phục vụ hành chính công tỉnh, địa chỉ số 36 Trần Phú, phường 4, thành phố Đà Lạt, tỉnh Lâm Đồng</w:t>
            </w:r>
          </w:p>
        </w:tc>
        <w:tc>
          <w:tcPr>
            <w:tcW w:w="530" w:type="pct"/>
            <w:shd w:val="clear" w:color="auto" w:fill="FFFFFF"/>
          </w:tcPr>
          <w:p w:rsidR="002F2B55" w:rsidRDefault="002F2B55" w:rsidP="00526686">
            <w:pPr>
              <w:spacing w:before="60" w:after="60"/>
              <w:ind w:left="57" w:right="57"/>
              <w:jc w:val="both"/>
              <w:rPr>
                <w:color w:val="000000"/>
                <w:sz w:val="26"/>
                <w:szCs w:val="26"/>
              </w:rPr>
            </w:pPr>
          </w:p>
          <w:p w:rsidR="002F2B55" w:rsidRPr="00DA3604" w:rsidRDefault="002F2B55" w:rsidP="00526686">
            <w:pPr>
              <w:spacing w:before="60" w:after="60"/>
              <w:ind w:left="57" w:right="57"/>
              <w:jc w:val="both"/>
              <w:rPr>
                <w:color w:val="000000"/>
                <w:sz w:val="26"/>
                <w:szCs w:val="26"/>
              </w:rPr>
            </w:pPr>
            <w:r w:rsidRPr="00DA3604">
              <w:rPr>
                <w:color w:val="000000"/>
                <w:sz w:val="26"/>
                <w:szCs w:val="26"/>
              </w:rPr>
              <w:t xml:space="preserve">Phí thẩm định: 400.000 đồng/lần thẩm định  </w:t>
            </w:r>
          </w:p>
        </w:tc>
        <w:tc>
          <w:tcPr>
            <w:tcW w:w="2331" w:type="pct"/>
            <w:shd w:val="clear" w:color="auto" w:fill="FFFFFF"/>
          </w:tcPr>
          <w:p w:rsidR="002F2B55" w:rsidRDefault="002F2B55" w:rsidP="00526686">
            <w:pPr>
              <w:spacing w:before="60" w:after="60"/>
              <w:ind w:left="57" w:right="57" w:firstLine="426"/>
              <w:jc w:val="both"/>
              <w:rPr>
                <w:color w:val="000000"/>
                <w:sz w:val="26"/>
                <w:szCs w:val="26"/>
              </w:rPr>
            </w:pP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số 137/2013/NĐ-CP ngày 21/10/2013 quy định chi tiết thi hành một số điều của Luật Điện lực và Luật sửa đổi bổ sung một số điều của Luật Điện lực;</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08/2018/NĐ-CP ngày 15/01/2018 của Chính phủ sửa đổi một số Nghị định có liên quan đến điều kiện đầu tư kinh doanh thuộc phạm vi quản lý nhà nước của Bộ Công Thương;</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Nghị định 17/2020/NĐ-CP ngày 05/02/2020 của Chính phủ sửa đổi, bổ sung một số điều của các Nghị định liên quan đến điều kiện đầu tư kinh doanh thuộc lĩnh vực quản lý nhà nước của Bộ Công Thương;</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Thông tư số 21/2020/TT-BCT ngày 09/9/2020 của Bộ trưởng Bộ Công Thương quy định về trình tự, thủ tục cấp giấy phép hoạt động điện lực;</w:t>
            </w:r>
          </w:p>
          <w:p w:rsidR="002F2B55" w:rsidRPr="00DA3604" w:rsidRDefault="002F2B55" w:rsidP="00526686">
            <w:pPr>
              <w:spacing w:before="60" w:after="60"/>
              <w:ind w:left="57" w:right="57" w:firstLine="426"/>
              <w:jc w:val="both"/>
              <w:rPr>
                <w:color w:val="000000"/>
                <w:sz w:val="26"/>
                <w:szCs w:val="26"/>
              </w:rPr>
            </w:pPr>
            <w:r w:rsidRPr="00DA3604">
              <w:rPr>
                <w:color w:val="000000"/>
                <w:sz w:val="26"/>
                <w:szCs w:val="26"/>
              </w:rPr>
              <w:t xml:space="preserve"> - Thông tư số 167/2016/TT-BTC ngày 26/10/2016 của Bộ trưởng Bộ Tài chính quy định mức thu, chế độ thu, nộp, quản lý và sử dụng phí thẩm định cấp giấy phép hoạt động điện lực.</w:t>
            </w:r>
          </w:p>
          <w:p w:rsidR="002F2B55" w:rsidRPr="00DA3604" w:rsidRDefault="002F2B55" w:rsidP="00526686">
            <w:pPr>
              <w:spacing w:before="60" w:after="60"/>
              <w:ind w:left="57" w:right="57"/>
              <w:rPr>
                <w:color w:val="000000"/>
                <w:sz w:val="26"/>
                <w:szCs w:val="26"/>
              </w:rPr>
            </w:pPr>
          </w:p>
        </w:tc>
      </w:tr>
    </w:tbl>
    <w:p w:rsidR="002F2B55" w:rsidRPr="00DA3604" w:rsidRDefault="002F2B55" w:rsidP="007A13F4">
      <w:pPr>
        <w:spacing w:before="120" w:after="120"/>
        <w:rPr>
          <w:b/>
          <w:color w:val="000000"/>
          <w:sz w:val="26"/>
          <w:szCs w:val="26"/>
        </w:rPr>
      </w:pPr>
    </w:p>
    <w:p w:rsidR="002F2B55" w:rsidRDefault="002F2B55" w:rsidP="007A13F4">
      <w:pPr>
        <w:jc w:val="center"/>
        <w:rPr>
          <w:b/>
          <w:sz w:val="26"/>
          <w:szCs w:val="26"/>
        </w:rPr>
      </w:pPr>
    </w:p>
    <w:sectPr w:rsidR="002F2B55" w:rsidSect="008608D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40" w:h="11907" w:orient="landscape" w:code="9"/>
      <w:pgMar w:top="720" w:right="720" w:bottom="720" w:left="720" w:header="562" w:footer="533" w:gutter="0"/>
      <w:pgNumType w:start="1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B55" w:rsidRDefault="002F2B55" w:rsidP="00531828">
      <w:r>
        <w:separator/>
      </w:r>
    </w:p>
  </w:endnote>
  <w:endnote w:type="continuationSeparator" w:id="0">
    <w:p w:rsidR="002F2B55" w:rsidRDefault="002F2B55" w:rsidP="00531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Default="002F2B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Default="002F2B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Default="002F2B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B55" w:rsidRDefault="002F2B55" w:rsidP="00531828">
      <w:r>
        <w:separator/>
      </w:r>
    </w:p>
  </w:footnote>
  <w:footnote w:type="continuationSeparator" w:id="0">
    <w:p w:rsidR="002F2B55" w:rsidRDefault="002F2B55" w:rsidP="00531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531828" w:rsidRDefault="002F2B55" w:rsidP="00531828">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10</w:t>
    </w:r>
    <w:r w:rsidRPr="00531828">
      <w:rPr>
        <w:sz w:val="28"/>
        <w:szCs w:val="28"/>
      </w:rPr>
      <w:fldChar w:fldCharType="end"/>
    </w:r>
    <w:r w:rsidRPr="00531828">
      <w:rPr>
        <w:sz w:val="28"/>
        <w:szCs w:val="28"/>
      </w:rPr>
      <w:t xml:space="preserve"> </w:t>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2F2B55" w:rsidRDefault="002F2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531828" w:rsidRDefault="002F2B55" w:rsidP="00531828">
    <w:pPr>
      <w:pStyle w:val="Header"/>
      <w:pBdr>
        <w:bottom w:val="double" w:sz="6" w:space="0" w:color="auto"/>
      </w:pBdr>
      <w:tabs>
        <w:tab w:val="center" w:pos="4536"/>
        <w:tab w:val="center" w:pos="4590"/>
        <w:tab w:val="left" w:pos="8640"/>
        <w:tab w:val="right" w:pos="9120"/>
        <w:tab w:val="right" w:pos="9483"/>
        <w:tab w:val="left" w:pos="15030"/>
      </w:tabs>
      <w:spacing w:line="300" w:lineRule="exact"/>
      <w:ind w:right="27"/>
      <w:rPr>
        <w:sz w:val="28"/>
        <w:szCs w:val="28"/>
      </w:rPr>
    </w:pPr>
    <w:r>
      <w:rPr>
        <w:sz w:val="28"/>
        <w:szCs w:val="28"/>
      </w:rPr>
      <w:tab/>
    </w:r>
    <w:r w:rsidRPr="008F38BB">
      <w:rPr>
        <w:sz w:val="28"/>
        <w:szCs w:val="28"/>
      </w:rPr>
      <w:t xml:space="preserve">CÔNG BÁO LÂM ĐỒNG/Số </w:t>
    </w:r>
    <w:r>
      <w:rPr>
        <w:sz w:val="28"/>
        <w:szCs w:val="28"/>
      </w:rPr>
      <w:t>51+52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10</w:t>
    </w:r>
    <w:r w:rsidRPr="00531828">
      <w:rPr>
        <w:sz w:val="28"/>
        <w:szCs w:val="28"/>
      </w:rPr>
      <w:fldChar w:fldCharType="end"/>
    </w:r>
  </w:p>
  <w:p w:rsidR="002F2B55" w:rsidRDefault="002F2B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8B3EC5" w:rsidRDefault="002F2B55" w:rsidP="008B3EC5">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8B3EC5">
      <w:rPr>
        <w:sz w:val="28"/>
        <w:szCs w:val="28"/>
      </w:rPr>
      <w:fldChar w:fldCharType="begin"/>
    </w:r>
    <w:r w:rsidRPr="008B3EC5">
      <w:rPr>
        <w:sz w:val="28"/>
        <w:szCs w:val="28"/>
      </w:rPr>
      <w:instrText xml:space="preserve"> PAGE   \* MERGEFORMAT </w:instrText>
    </w:r>
    <w:r w:rsidRPr="008B3EC5">
      <w:rPr>
        <w:sz w:val="28"/>
        <w:szCs w:val="28"/>
      </w:rPr>
      <w:fldChar w:fldCharType="separate"/>
    </w:r>
    <w:r>
      <w:rPr>
        <w:noProof/>
        <w:sz w:val="28"/>
        <w:szCs w:val="28"/>
      </w:rPr>
      <w:t>11</w:t>
    </w:r>
    <w:r w:rsidRPr="008B3EC5">
      <w:rPr>
        <w:sz w:val="28"/>
        <w:szCs w:val="28"/>
      </w:rPr>
      <w:fldChar w:fldCharType="end"/>
    </w:r>
    <w:r w:rsidRPr="008B3EC5">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51+52</w:t>
    </w:r>
    <w:r w:rsidRPr="008F38BB">
      <w:rPr>
        <w:sz w:val="28"/>
        <w:szCs w:val="28"/>
      </w:rPr>
      <w:t xml:space="preserve">/Ngày </w:t>
    </w:r>
    <w:r>
      <w:rPr>
        <w:sz w:val="28"/>
        <w:szCs w:val="28"/>
      </w:rPr>
      <w:t>27</w:t>
    </w:r>
    <w:r w:rsidRPr="008F38BB">
      <w:rPr>
        <w:sz w:val="28"/>
        <w:szCs w:val="28"/>
      </w:rPr>
      <w:t xml:space="preserve"> - </w:t>
    </w:r>
    <w:r>
      <w:rPr>
        <w:sz w:val="28"/>
        <w:szCs w:val="28"/>
      </w:rPr>
      <w:t>10</w:t>
    </w:r>
    <w:r w:rsidRPr="008F38BB">
      <w:rPr>
        <w:sz w:val="28"/>
        <w:szCs w:val="28"/>
      </w:rPr>
      <w:t xml:space="preserve"> - 2020</w:t>
    </w:r>
  </w:p>
  <w:p w:rsidR="002F2B55" w:rsidRDefault="002F2B55" w:rsidP="00B21B2E">
    <w:pPr>
      <w:pStyle w:val="Header"/>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8608DE" w:rsidRDefault="002F2B55" w:rsidP="008608DE">
    <w:pPr>
      <w:pStyle w:val="Header"/>
      <w:pBdr>
        <w:bottom w:val="double" w:sz="6" w:space="0" w:color="auto"/>
      </w:pBdr>
      <w:tabs>
        <w:tab w:val="center" w:pos="4536"/>
        <w:tab w:val="center" w:pos="4590"/>
        <w:tab w:val="left" w:pos="9000"/>
        <w:tab w:val="right" w:pos="9120"/>
        <w:tab w:val="right" w:pos="9483"/>
      </w:tabs>
      <w:spacing w:line="300" w:lineRule="exact"/>
      <w:ind w:right="27"/>
      <w:rPr>
        <w:sz w:val="28"/>
        <w:szCs w:val="28"/>
      </w:rPr>
    </w:pPr>
    <w:r w:rsidRPr="00531828">
      <w:rPr>
        <w:sz w:val="28"/>
        <w:szCs w:val="28"/>
      </w:rPr>
      <w:fldChar w:fldCharType="begin"/>
    </w:r>
    <w:r w:rsidRPr="00531828">
      <w:rPr>
        <w:sz w:val="28"/>
        <w:szCs w:val="28"/>
      </w:rPr>
      <w:instrText xml:space="preserve"> PAGE   \* MERGEFORMAT </w:instrText>
    </w:r>
    <w:r w:rsidRPr="00531828">
      <w:rPr>
        <w:sz w:val="28"/>
        <w:szCs w:val="28"/>
      </w:rPr>
      <w:fldChar w:fldCharType="separate"/>
    </w:r>
    <w:r>
      <w:rPr>
        <w:noProof/>
        <w:sz w:val="28"/>
        <w:szCs w:val="28"/>
      </w:rPr>
      <w:t>16</w:t>
    </w:r>
    <w:r w:rsidRPr="00531828">
      <w:rPr>
        <w:sz w:val="28"/>
        <w:szCs w:val="28"/>
      </w:rPr>
      <w:fldChar w:fldCharType="end"/>
    </w:r>
    <w:r w:rsidRPr="00531828">
      <w:rPr>
        <w:sz w:val="28"/>
        <w:szCs w:val="28"/>
      </w:rPr>
      <w:t xml:space="preserve"> </w:t>
    </w: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- 2020</w:t>
    </w:r>
  </w:p>
  <w:p w:rsidR="002F2B55" w:rsidRDefault="002F2B5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8608DE" w:rsidRDefault="002F2B55" w:rsidP="008608DE">
    <w:pPr>
      <w:pStyle w:val="Header"/>
      <w:pBdr>
        <w:bottom w:val="double" w:sz="6" w:space="0" w:color="auto"/>
      </w:pBdr>
      <w:tabs>
        <w:tab w:val="center" w:pos="4536"/>
        <w:tab w:val="center" w:pos="4590"/>
        <w:tab w:val="left" w:pos="9000"/>
        <w:tab w:val="right" w:pos="9120"/>
        <w:tab w:val="right" w:pos="9483"/>
        <w:tab w:val="left" w:pos="15030"/>
      </w:tabs>
      <w:spacing w:line="300" w:lineRule="exact"/>
      <w:ind w:right="27"/>
      <w:rPr>
        <w:sz w:val="28"/>
        <w:szCs w:val="28"/>
      </w:rPr>
    </w:pP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tab/>
    </w:r>
    <w:r w:rsidRPr="008608DE">
      <w:rPr>
        <w:sz w:val="28"/>
        <w:szCs w:val="28"/>
      </w:rPr>
      <w:fldChar w:fldCharType="begin"/>
    </w:r>
    <w:r w:rsidRPr="008608DE">
      <w:rPr>
        <w:sz w:val="28"/>
        <w:szCs w:val="28"/>
      </w:rPr>
      <w:instrText xml:space="preserve"> PAGE   \* MERGEFORMAT </w:instrText>
    </w:r>
    <w:r w:rsidRPr="008608DE">
      <w:rPr>
        <w:sz w:val="28"/>
        <w:szCs w:val="28"/>
      </w:rPr>
      <w:fldChar w:fldCharType="separate"/>
    </w:r>
    <w:r>
      <w:rPr>
        <w:noProof/>
        <w:sz w:val="28"/>
        <w:szCs w:val="28"/>
      </w:rPr>
      <w:t>15</w:t>
    </w:r>
    <w:r w:rsidRPr="008608DE">
      <w:rPr>
        <w:sz w:val="28"/>
        <w:szCs w:val="28"/>
      </w:rPr>
      <w:fldChar w:fldCharType="end"/>
    </w:r>
  </w:p>
  <w:p w:rsidR="002F2B55" w:rsidRDefault="002F2B5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55" w:rsidRPr="008608DE" w:rsidRDefault="002F2B55" w:rsidP="008608DE">
    <w:pPr>
      <w:pStyle w:val="Header"/>
      <w:pBdr>
        <w:bottom w:val="double" w:sz="6" w:space="0" w:color="auto"/>
      </w:pBdr>
      <w:tabs>
        <w:tab w:val="left" w:pos="4230"/>
        <w:tab w:val="center" w:pos="4536"/>
        <w:tab w:val="center" w:pos="4590"/>
        <w:tab w:val="right" w:pos="9120"/>
        <w:tab w:val="right" w:pos="9483"/>
        <w:tab w:val="left" w:pos="15030"/>
      </w:tabs>
      <w:spacing w:line="300" w:lineRule="exact"/>
      <w:ind w:right="27"/>
      <w:rPr>
        <w:sz w:val="28"/>
        <w:szCs w:val="28"/>
      </w:rPr>
    </w:pPr>
    <w:r w:rsidRPr="00531828">
      <w:rPr>
        <w:sz w:val="28"/>
        <w:szCs w:val="28"/>
      </w:rPr>
      <w:t xml:space="preserve"> </w:t>
    </w:r>
    <w:r>
      <w:rPr>
        <w:sz w:val="28"/>
        <w:szCs w:val="28"/>
      </w:rPr>
      <w:tab/>
    </w:r>
    <w:r>
      <w:rPr>
        <w:sz w:val="28"/>
        <w:szCs w:val="28"/>
      </w:rPr>
      <w:tab/>
    </w:r>
    <w:r>
      <w:rPr>
        <w:sz w:val="28"/>
        <w:szCs w:val="28"/>
      </w:rPr>
      <w:tab/>
    </w:r>
    <w:r>
      <w:rPr>
        <w:sz w:val="28"/>
        <w:szCs w:val="28"/>
      </w:rPr>
      <w:tab/>
    </w:r>
    <w:r w:rsidRPr="008F38BB">
      <w:rPr>
        <w:sz w:val="28"/>
        <w:szCs w:val="28"/>
      </w:rPr>
      <w:t xml:space="preserve">CÔNG BÁO LÂM ĐỒNG/Số </w:t>
    </w:r>
    <w:r>
      <w:rPr>
        <w:sz w:val="28"/>
        <w:szCs w:val="28"/>
      </w:rPr>
      <w:t>53</w:t>
    </w:r>
    <w:r w:rsidRPr="008F38BB">
      <w:rPr>
        <w:sz w:val="28"/>
        <w:szCs w:val="28"/>
      </w:rPr>
      <w:t xml:space="preserve">/Ngày </w:t>
    </w:r>
    <w:r>
      <w:rPr>
        <w:sz w:val="28"/>
        <w:szCs w:val="28"/>
      </w:rPr>
      <w:t>30</w:t>
    </w:r>
    <w:r w:rsidRPr="008F38BB">
      <w:rPr>
        <w:sz w:val="28"/>
        <w:szCs w:val="28"/>
      </w:rPr>
      <w:t xml:space="preserve"> - </w:t>
    </w:r>
    <w:r>
      <w:rPr>
        <w:sz w:val="28"/>
        <w:szCs w:val="28"/>
      </w:rPr>
      <w:t>10</w:t>
    </w:r>
    <w:r w:rsidRPr="008F38BB">
      <w:rPr>
        <w:sz w:val="28"/>
        <w:szCs w:val="28"/>
      </w:rPr>
      <w:t xml:space="preserve"> </w:t>
    </w:r>
    <w:r>
      <w:rPr>
        <w:sz w:val="28"/>
        <w:szCs w:val="28"/>
      </w:rPr>
      <w:t>-</w:t>
    </w:r>
    <w:r w:rsidRPr="008F38BB">
      <w:rPr>
        <w:sz w:val="28"/>
        <w:szCs w:val="28"/>
      </w:rPr>
      <w:t xml:space="preserve"> 2020</w:t>
    </w:r>
    <w:r>
      <w:rPr>
        <w:sz w:val="28"/>
        <w:szCs w:val="28"/>
      </w:rPr>
      <w:tab/>
    </w:r>
    <w:r w:rsidRPr="008608DE">
      <w:rPr>
        <w:sz w:val="28"/>
        <w:szCs w:val="28"/>
      </w:rPr>
      <w:fldChar w:fldCharType="begin"/>
    </w:r>
    <w:r w:rsidRPr="008608DE">
      <w:rPr>
        <w:sz w:val="28"/>
        <w:szCs w:val="28"/>
      </w:rPr>
      <w:instrText xml:space="preserve"> PAGE   \* MERGEFORMAT </w:instrText>
    </w:r>
    <w:r w:rsidRPr="008608DE">
      <w:rPr>
        <w:sz w:val="28"/>
        <w:szCs w:val="28"/>
      </w:rPr>
      <w:fldChar w:fldCharType="separate"/>
    </w:r>
    <w:r>
      <w:rPr>
        <w:noProof/>
        <w:sz w:val="28"/>
        <w:szCs w:val="28"/>
      </w:rPr>
      <w:t>11</w:t>
    </w:r>
    <w:r w:rsidRPr="008608DE">
      <w:rPr>
        <w:sz w:val="28"/>
        <w:szCs w:val="28"/>
      </w:rPr>
      <w:fldChar w:fldCharType="end"/>
    </w:r>
  </w:p>
  <w:p w:rsidR="002F2B55" w:rsidRPr="00C726C6" w:rsidRDefault="002F2B55" w:rsidP="00C726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28"/>
    <w:rsid w:val="00035E59"/>
    <w:rsid w:val="000E3CEE"/>
    <w:rsid w:val="00114897"/>
    <w:rsid w:val="00133D8D"/>
    <w:rsid w:val="00251DE9"/>
    <w:rsid w:val="00295B7A"/>
    <w:rsid w:val="002C7BF9"/>
    <w:rsid w:val="002F2B55"/>
    <w:rsid w:val="0033375F"/>
    <w:rsid w:val="0038313B"/>
    <w:rsid w:val="003C6DC0"/>
    <w:rsid w:val="003F31BF"/>
    <w:rsid w:val="004079C0"/>
    <w:rsid w:val="00454DB4"/>
    <w:rsid w:val="004720F2"/>
    <w:rsid w:val="00526686"/>
    <w:rsid w:val="00531828"/>
    <w:rsid w:val="005F3A1B"/>
    <w:rsid w:val="006719AD"/>
    <w:rsid w:val="00674BB7"/>
    <w:rsid w:val="007A13F4"/>
    <w:rsid w:val="0080372E"/>
    <w:rsid w:val="0081237C"/>
    <w:rsid w:val="008608DE"/>
    <w:rsid w:val="008B3EC5"/>
    <w:rsid w:val="008E7876"/>
    <w:rsid w:val="008F38BB"/>
    <w:rsid w:val="00AD1CF1"/>
    <w:rsid w:val="00B21B2E"/>
    <w:rsid w:val="00BE1B58"/>
    <w:rsid w:val="00C1724C"/>
    <w:rsid w:val="00C239D3"/>
    <w:rsid w:val="00C62DAD"/>
    <w:rsid w:val="00C63E12"/>
    <w:rsid w:val="00C726C6"/>
    <w:rsid w:val="00CE6C34"/>
    <w:rsid w:val="00DA3604"/>
    <w:rsid w:val="00DB3E56"/>
    <w:rsid w:val="00DE70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82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1828"/>
    <w:pPr>
      <w:tabs>
        <w:tab w:val="center" w:pos="4680"/>
        <w:tab w:val="right" w:pos="9360"/>
      </w:tabs>
    </w:pPr>
  </w:style>
  <w:style w:type="character" w:customStyle="1" w:styleId="HeaderChar">
    <w:name w:val="Header Char"/>
    <w:basedOn w:val="DefaultParagraphFont"/>
    <w:link w:val="Header"/>
    <w:uiPriority w:val="99"/>
    <w:locked/>
    <w:rsid w:val="00531828"/>
    <w:rPr>
      <w:rFonts w:ascii="Times New Roman" w:hAnsi="Times New Roman" w:cs="Times New Roman"/>
      <w:sz w:val="24"/>
      <w:szCs w:val="24"/>
    </w:rPr>
  </w:style>
  <w:style w:type="paragraph" w:styleId="BodyText">
    <w:name w:val="Body Text"/>
    <w:basedOn w:val="Normal"/>
    <w:link w:val="BodyTextChar"/>
    <w:uiPriority w:val="99"/>
    <w:rsid w:val="00531828"/>
    <w:pPr>
      <w:spacing w:after="120"/>
      <w:ind w:firstLine="567"/>
      <w:jc w:val="both"/>
    </w:pPr>
    <w:rPr>
      <w:rFonts w:ascii=".VnTime" w:hAnsi=".VnTime"/>
      <w:color w:val="0000FF"/>
    </w:rPr>
  </w:style>
  <w:style w:type="character" w:customStyle="1" w:styleId="BodyTextChar">
    <w:name w:val="Body Text Char"/>
    <w:basedOn w:val="DefaultParagraphFont"/>
    <w:link w:val="BodyText"/>
    <w:uiPriority w:val="99"/>
    <w:locked/>
    <w:rsid w:val="00531828"/>
    <w:rPr>
      <w:rFonts w:ascii=".VnTime" w:hAnsi=".VnTime" w:cs="Times New Roman"/>
      <w:color w:val="0000FF"/>
      <w:sz w:val="24"/>
      <w:szCs w:val="24"/>
    </w:rPr>
  </w:style>
  <w:style w:type="paragraph" w:styleId="Footer">
    <w:name w:val="footer"/>
    <w:basedOn w:val="Normal"/>
    <w:link w:val="FooterChar"/>
    <w:uiPriority w:val="99"/>
    <w:rsid w:val="00531828"/>
    <w:pPr>
      <w:tabs>
        <w:tab w:val="center" w:pos="4680"/>
        <w:tab w:val="right" w:pos="9360"/>
      </w:tabs>
    </w:pPr>
  </w:style>
  <w:style w:type="character" w:customStyle="1" w:styleId="FooterChar">
    <w:name w:val="Footer Char"/>
    <w:basedOn w:val="DefaultParagraphFont"/>
    <w:link w:val="Footer"/>
    <w:uiPriority w:val="99"/>
    <w:locked/>
    <w:rsid w:val="00531828"/>
    <w:rPr>
      <w:rFonts w:ascii="Times New Roman" w:hAnsi="Times New Roman" w:cs="Times New Roman"/>
      <w:sz w:val="24"/>
      <w:szCs w:val="24"/>
    </w:rPr>
  </w:style>
  <w:style w:type="paragraph" w:styleId="BodyText3">
    <w:name w:val="Body Text 3"/>
    <w:basedOn w:val="Normal"/>
    <w:link w:val="BodyText3Char"/>
    <w:uiPriority w:val="99"/>
    <w:semiHidden/>
    <w:rsid w:val="00C62DAD"/>
    <w:pPr>
      <w:spacing w:after="120"/>
    </w:pPr>
    <w:rPr>
      <w:sz w:val="16"/>
      <w:szCs w:val="16"/>
    </w:rPr>
  </w:style>
  <w:style w:type="character" w:customStyle="1" w:styleId="BodyText3Char">
    <w:name w:val="Body Text 3 Char"/>
    <w:basedOn w:val="DefaultParagraphFont"/>
    <w:link w:val="BodyText3"/>
    <w:uiPriority w:val="99"/>
    <w:semiHidden/>
    <w:locked/>
    <w:rsid w:val="00C62DAD"/>
    <w:rPr>
      <w:rFonts w:ascii="Times New Roman" w:hAnsi="Times New Roman" w:cs="Times New Roman"/>
      <w:sz w:val="16"/>
      <w:szCs w:val="16"/>
    </w:rPr>
  </w:style>
  <w:style w:type="paragraph" w:styleId="BodyTextIndent">
    <w:name w:val="Body Text Indent"/>
    <w:basedOn w:val="Normal"/>
    <w:link w:val="BodyTextIndentChar"/>
    <w:uiPriority w:val="99"/>
    <w:semiHidden/>
    <w:rsid w:val="00C62DAD"/>
    <w:pPr>
      <w:spacing w:after="120"/>
      <w:ind w:left="360"/>
    </w:pPr>
  </w:style>
  <w:style w:type="character" w:customStyle="1" w:styleId="BodyTextIndentChar">
    <w:name w:val="Body Text Indent Char"/>
    <w:basedOn w:val="DefaultParagraphFont"/>
    <w:link w:val="BodyTextIndent"/>
    <w:uiPriority w:val="99"/>
    <w:semiHidden/>
    <w:locked/>
    <w:rsid w:val="00C62DAD"/>
    <w:rPr>
      <w:rFonts w:ascii="Times New Roman" w:hAnsi="Times New Roman" w:cs="Times New Roman"/>
      <w:sz w:val="24"/>
      <w:szCs w:val="24"/>
    </w:rPr>
  </w:style>
  <w:style w:type="paragraph" w:customStyle="1" w:styleId="CharCharCharChar">
    <w:name w:val="Char Char Char Char"/>
    <w:basedOn w:val="Normal"/>
    <w:next w:val="Normal"/>
    <w:autoRedefine/>
    <w:uiPriority w:val="99"/>
    <w:semiHidden/>
    <w:rsid w:val="00C62DAD"/>
    <w:pPr>
      <w:spacing w:before="120" w:after="120" w:line="312" w:lineRule="auto"/>
    </w:pPr>
    <w:rPr>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1706</Words>
  <Characters>9726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4</cp:revision>
  <dcterms:created xsi:type="dcterms:W3CDTF">2020-10-30T03:21:00Z</dcterms:created>
  <dcterms:modified xsi:type="dcterms:W3CDTF">2020-10-30T08:30:00Z</dcterms:modified>
</cp:coreProperties>
</file>